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E44" w:rsidRDefault="00110AD9">
      <w:pPr>
        <w:framePr w:wrap="none" w:vAnchor="page" w:hAnchor="page" w:x="342" w:y="171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2.05pt;height:825.3pt">
            <v:imagedata r:id="rId7" r:href="rId8"/>
          </v:shape>
        </w:pic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0222B6">
      <w:pPr>
        <w:framePr w:wrap="none" w:vAnchor="page" w:hAnchor="page" w:x="402" w:y="221"/>
        <w:rPr>
          <w:sz w:val="2"/>
          <w:szCs w:val="2"/>
        </w:rPr>
      </w:pPr>
      <w:r>
        <w:pict>
          <v:shape id="_x0000_i1026" type="#_x0000_t75" style="width:555.6pt;height:819.95pt">
            <v:imagedata r:id="rId9" r:href="rId10"/>
          </v:shape>
        </w:pic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0222B6">
      <w:pPr>
        <w:framePr w:wrap="none" w:vAnchor="page" w:hAnchor="page" w:x="958" w:y="392"/>
        <w:rPr>
          <w:sz w:val="2"/>
          <w:szCs w:val="2"/>
        </w:rPr>
      </w:pPr>
      <w:r>
        <w:pict>
          <v:shape id="_x0000_i1027" type="#_x0000_t75" style="width:500.25pt;height:803.3pt">
            <v:imagedata r:id="rId11" r:href="rId12"/>
          </v:shape>
        </w:pic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0222B6">
      <w:pPr>
        <w:framePr w:wrap="none" w:vAnchor="page" w:hAnchor="page" w:x="634" w:y="356"/>
        <w:rPr>
          <w:sz w:val="2"/>
          <w:szCs w:val="2"/>
        </w:rPr>
      </w:pPr>
      <w:r>
        <w:pict>
          <v:shape id="_x0000_i1028" type="#_x0000_t75" style="width:531.95pt;height:806.5pt">
            <v:imagedata r:id="rId13" r:href="rId14"/>
          </v:shape>
        </w:pic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0222B6">
      <w:pPr>
        <w:framePr w:wrap="none" w:vAnchor="page" w:hAnchor="page" w:x="814" w:y="353"/>
        <w:rPr>
          <w:sz w:val="2"/>
          <w:szCs w:val="2"/>
        </w:rPr>
      </w:pPr>
      <w:r>
        <w:pict>
          <v:shape id="_x0000_i1029" type="#_x0000_t75" style="width:514.2pt;height:807.05pt">
            <v:imagedata r:id="rId15" r:href="rId16"/>
          </v:shape>
        </w:pic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935A0C">
      <w:pPr>
        <w:pStyle w:val="20"/>
        <w:framePr w:w="9374" w:h="14499" w:hRule="exact" w:wrap="none" w:vAnchor="page" w:hAnchor="page" w:x="1265" w:y="1170"/>
        <w:shd w:val="clear" w:color="auto" w:fill="auto"/>
        <w:spacing w:after="0" w:line="317" w:lineRule="exact"/>
        <w:ind w:left="20" w:right="20" w:firstLine="700"/>
        <w:jc w:val="both"/>
      </w:pPr>
      <w:r>
        <w:rPr>
          <w:rStyle w:val="2125pt"/>
        </w:rPr>
        <w:lastRenderedPageBreak/>
        <w:t>Локальные нормативные акты, регулирующие оплату труда работников Школы, утверждаются приказом директора Школы по согласованию с Общим собранием работников Школы. Положение о порядке и условиях распределения стимулирующих выплат работникам Школы утверждаются приказом директора Школы по согласованию с общим собранием сотрудников и Управляющим советом.</w:t>
      </w:r>
    </w:p>
    <w:p w:rsidR="000E6E44" w:rsidRDefault="00935A0C">
      <w:pPr>
        <w:pStyle w:val="20"/>
        <w:framePr w:w="9374" w:h="14499" w:hRule="exact" w:wrap="none" w:vAnchor="page" w:hAnchor="page" w:x="1265" w:y="1170"/>
        <w:shd w:val="clear" w:color="auto" w:fill="auto"/>
        <w:spacing w:after="0" w:line="317" w:lineRule="exact"/>
        <w:ind w:left="20" w:right="20" w:firstLine="700"/>
        <w:jc w:val="both"/>
      </w:pPr>
      <w:r>
        <w:rPr>
          <w:rStyle w:val="2125pt"/>
        </w:rPr>
        <w:t xml:space="preserve">При принятии локальных нормативных актов, затрагивающих права </w:t>
      </w:r>
      <w:r>
        <w:rPr>
          <w:rStyle w:val="2115pt0pt"/>
        </w:rPr>
        <w:t xml:space="preserve">обучающихся и </w:t>
      </w:r>
      <w:r>
        <w:rPr>
          <w:rStyle w:val="2125pt"/>
        </w:rPr>
        <w:t xml:space="preserve">работников Школы, учитывается мнение советов </w:t>
      </w:r>
      <w:r>
        <w:rPr>
          <w:rStyle w:val="2115pt0pt"/>
        </w:rPr>
        <w:t xml:space="preserve">обучающихся, </w:t>
      </w:r>
      <w:r>
        <w:rPr>
          <w:rStyle w:val="2125pt"/>
        </w:rPr>
        <w:t>советов родителей, представительных органов обучающихся, а также в порядке и в случаях, которые предусмотрены трудовым законодательством, представительных органов работников (при наличии таких представительных органов).</w:t>
      </w:r>
    </w:p>
    <w:p w:rsidR="000E6E44" w:rsidRDefault="00935A0C">
      <w:pPr>
        <w:pStyle w:val="20"/>
        <w:framePr w:w="9374" w:h="14499" w:hRule="exact" w:wrap="none" w:vAnchor="page" w:hAnchor="page" w:x="1265" w:y="1170"/>
        <w:shd w:val="clear" w:color="auto" w:fill="auto"/>
        <w:spacing w:after="0" w:line="317" w:lineRule="exact"/>
        <w:ind w:left="20" w:right="20" w:firstLine="700"/>
        <w:jc w:val="both"/>
      </w:pPr>
      <w:r>
        <w:rPr>
          <w:rStyle w:val="2125pt"/>
        </w:rPr>
        <w:t>Нормы локальных нормативных актов, ухудшающие положение обучающихся или работников Школы по сравнению с установленным законодательством об образовании, трудовым законодательством либо принятые с нарушением установленного порядка, не применяются и похтежат отмене Школой.</w:t>
      </w:r>
    </w:p>
    <w:p w:rsidR="000E6E44" w:rsidRDefault="00935A0C">
      <w:pPr>
        <w:pStyle w:val="20"/>
        <w:framePr w:w="9374" w:h="14499" w:hRule="exact" w:wrap="none" w:vAnchor="page" w:hAnchor="page" w:x="1265" w:y="1170"/>
        <w:numPr>
          <w:ilvl w:val="0"/>
          <w:numId w:val="1"/>
        </w:numPr>
        <w:shd w:val="clear" w:color="auto" w:fill="auto"/>
        <w:tabs>
          <w:tab w:val="left" w:pos="1399"/>
        </w:tabs>
        <w:spacing w:after="0" w:line="317" w:lineRule="exact"/>
        <w:ind w:left="20" w:right="20" w:firstLine="700"/>
        <w:jc w:val="both"/>
      </w:pPr>
      <w:r>
        <w:rPr>
          <w:rStyle w:val="2125pt"/>
        </w:rPr>
        <w:t>Образовательная деятельность осуществляется на русском языке, в качестве иностранных языков изучаются английский, немецкий и французский.</w:t>
      </w:r>
    </w:p>
    <w:p w:rsidR="000E6E44" w:rsidRDefault="00935A0C">
      <w:pPr>
        <w:pStyle w:val="20"/>
        <w:framePr w:w="9374" w:h="14499" w:hRule="exact" w:wrap="none" w:vAnchor="page" w:hAnchor="page" w:x="1265" w:y="1170"/>
        <w:numPr>
          <w:ilvl w:val="0"/>
          <w:numId w:val="1"/>
        </w:numPr>
        <w:shd w:val="clear" w:color="auto" w:fill="auto"/>
        <w:tabs>
          <w:tab w:val="left" w:pos="1719"/>
        </w:tabs>
        <w:spacing w:after="0" w:line="317" w:lineRule="exact"/>
        <w:ind w:left="20" w:right="20" w:firstLine="700"/>
        <w:jc w:val="both"/>
      </w:pPr>
      <w:r>
        <w:rPr>
          <w:rStyle w:val="2125pt"/>
        </w:rPr>
        <w:t xml:space="preserve">Участниками образовательных отношений являются обучающиеся, родители (законные представители) несовершеннолетних </w:t>
      </w:r>
      <w:r>
        <w:rPr>
          <w:rStyle w:val="2115pt0pt"/>
        </w:rPr>
        <w:t xml:space="preserve">обучающихся, </w:t>
      </w:r>
      <w:r>
        <w:rPr>
          <w:rStyle w:val="2125pt"/>
        </w:rPr>
        <w:t>педагогические работники и их представители, Школа.</w:t>
      </w:r>
    </w:p>
    <w:p w:rsidR="000E6E44" w:rsidRDefault="00935A0C">
      <w:pPr>
        <w:pStyle w:val="20"/>
        <w:framePr w:w="9374" w:h="14499" w:hRule="exact" w:wrap="none" w:vAnchor="page" w:hAnchor="page" w:x="1265" w:y="1170"/>
        <w:numPr>
          <w:ilvl w:val="0"/>
          <w:numId w:val="1"/>
        </w:numPr>
        <w:shd w:val="clear" w:color="auto" w:fill="auto"/>
        <w:tabs>
          <w:tab w:val="left" w:pos="1399"/>
        </w:tabs>
        <w:spacing w:after="0" w:line="317" w:lineRule="exact"/>
        <w:ind w:left="20" w:right="20" w:firstLine="700"/>
        <w:jc w:val="both"/>
      </w:pPr>
      <w:r>
        <w:rPr>
          <w:rStyle w:val="2125pt"/>
        </w:rPr>
        <w:t>За Школой закрепляется территория обслуживания с учетом численности граждан Российской Федерации и иных лиц, проживающих на данной территории и имеющих право на получение дошкольного, начального общего, основного общего, среднего (полного) общего образования. Состав (границы) указанной территории устанавливаются в соответствии с постановлением Администрации города Новоалтайска.</w:t>
      </w:r>
    </w:p>
    <w:p w:rsidR="000E6E44" w:rsidRDefault="00935A0C">
      <w:pPr>
        <w:pStyle w:val="20"/>
        <w:framePr w:w="9374" w:h="14499" w:hRule="exact" w:wrap="none" w:vAnchor="page" w:hAnchor="page" w:x="1265" w:y="1170"/>
        <w:numPr>
          <w:ilvl w:val="0"/>
          <w:numId w:val="1"/>
        </w:numPr>
        <w:shd w:val="clear" w:color="auto" w:fill="auto"/>
        <w:tabs>
          <w:tab w:val="left" w:pos="1399"/>
        </w:tabs>
        <w:spacing w:after="0" w:line="317" w:lineRule="exact"/>
        <w:ind w:left="20" w:firstLine="700"/>
        <w:jc w:val="both"/>
      </w:pPr>
      <w:r>
        <w:rPr>
          <w:rStyle w:val="2125pt"/>
        </w:rPr>
        <w:t>Правила приема обучающихся.</w:t>
      </w:r>
    </w:p>
    <w:p w:rsidR="000E6E44" w:rsidRDefault="00935A0C">
      <w:pPr>
        <w:pStyle w:val="20"/>
        <w:framePr w:w="9374" w:h="14499" w:hRule="exact" w:wrap="none" w:vAnchor="page" w:hAnchor="page" w:x="1265" w:y="1170"/>
        <w:numPr>
          <w:ilvl w:val="0"/>
          <w:numId w:val="2"/>
        </w:numPr>
        <w:shd w:val="clear" w:color="auto" w:fill="auto"/>
        <w:tabs>
          <w:tab w:val="left" w:pos="1719"/>
        </w:tabs>
        <w:spacing w:after="0" w:line="317" w:lineRule="exact"/>
        <w:ind w:left="20" w:right="20" w:firstLine="700"/>
        <w:jc w:val="both"/>
      </w:pPr>
      <w:r>
        <w:rPr>
          <w:rStyle w:val="2125pt"/>
        </w:rPr>
        <w:t>В первый класс принимаются все дети, достигшие возраста шести лет шести месяцев к 1 сентября учебного года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Учредитель вправе разрешить прием детей в первый класс Школы в более раннем или позднем возрасте.</w:t>
      </w:r>
    </w:p>
    <w:p w:rsidR="000E6E44" w:rsidRDefault="00935A0C">
      <w:pPr>
        <w:pStyle w:val="20"/>
        <w:framePr w:w="9374" w:h="14499" w:hRule="exact" w:wrap="none" w:vAnchor="page" w:hAnchor="page" w:x="1265" w:y="1170"/>
        <w:numPr>
          <w:ilvl w:val="0"/>
          <w:numId w:val="2"/>
        </w:numPr>
        <w:shd w:val="clear" w:color="auto" w:fill="auto"/>
        <w:tabs>
          <w:tab w:val="left" w:pos="1719"/>
        </w:tabs>
        <w:spacing w:after="0" w:line="317" w:lineRule="exact"/>
        <w:ind w:left="20" w:right="20" w:firstLine="700"/>
        <w:jc w:val="both"/>
      </w:pPr>
      <w:r>
        <w:rPr>
          <w:rStyle w:val="2125pt"/>
        </w:rPr>
        <w:t>Прием заявлений в первый класс Школы для граждан, проживающих на закрепленной территории, начинается не позднее 1 февраля м завершается не позднее 30 июня текущего года.</w:t>
      </w:r>
    </w:p>
    <w:p w:rsidR="000E6E44" w:rsidRDefault="00935A0C">
      <w:pPr>
        <w:pStyle w:val="20"/>
        <w:framePr w:w="9374" w:h="14499" w:hRule="exact" w:wrap="none" w:vAnchor="page" w:hAnchor="page" w:x="1265" w:y="1170"/>
        <w:shd w:val="clear" w:color="auto" w:fill="auto"/>
        <w:spacing w:after="0" w:line="317" w:lineRule="exact"/>
        <w:ind w:left="20" w:right="20" w:firstLine="700"/>
        <w:jc w:val="both"/>
      </w:pPr>
      <w:r>
        <w:rPr>
          <w:rStyle w:val="2125pt"/>
        </w:rPr>
        <w:t>Зачисление в Школу оформляется приказом директора Школы в течение 7 рабочих дней после приема документов.</w:t>
      </w:r>
    </w:p>
    <w:p w:rsidR="000E6E44" w:rsidRDefault="00935A0C">
      <w:pPr>
        <w:pStyle w:val="20"/>
        <w:framePr w:w="9374" w:h="14499" w:hRule="exact" w:wrap="none" w:vAnchor="page" w:hAnchor="page" w:x="1265" w:y="1170"/>
        <w:shd w:val="clear" w:color="auto" w:fill="auto"/>
        <w:spacing w:after="0" w:line="317" w:lineRule="exact"/>
        <w:ind w:left="20" w:right="20" w:firstLine="700"/>
        <w:jc w:val="both"/>
      </w:pPr>
      <w:r>
        <w:rPr>
          <w:rStyle w:val="2125pt"/>
        </w:rPr>
        <w:t>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0E6E44" w:rsidRDefault="00935A0C">
      <w:pPr>
        <w:pStyle w:val="20"/>
        <w:framePr w:w="9374" w:h="14499" w:hRule="exact" w:wrap="none" w:vAnchor="page" w:hAnchor="page" w:x="1265" w:y="1170"/>
        <w:shd w:val="clear" w:color="auto" w:fill="auto"/>
        <w:spacing w:after="0" w:line="317" w:lineRule="exact"/>
        <w:ind w:left="20" w:firstLine="700"/>
        <w:jc w:val="both"/>
      </w:pPr>
      <w:r>
        <w:rPr>
          <w:rStyle w:val="2125pt"/>
        </w:rPr>
        <w:t>Школа, закончившая прием в первый класс всех детей, проживающих</w:t>
      </w:r>
    </w:p>
    <w:p w:rsidR="000E6E44" w:rsidRDefault="00935A0C">
      <w:pPr>
        <w:pStyle w:val="30"/>
        <w:framePr w:wrap="none" w:vAnchor="page" w:hAnchor="page" w:x="10491" w:y="15728"/>
        <w:shd w:val="clear" w:color="auto" w:fill="auto"/>
        <w:spacing w:line="340" w:lineRule="exact"/>
        <w:ind w:left="20"/>
      </w:pPr>
      <w:r>
        <w:t>6</w: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0222B6">
      <w:pPr>
        <w:framePr w:wrap="none" w:vAnchor="page" w:hAnchor="page" w:x="723" w:y="243"/>
        <w:rPr>
          <w:sz w:val="2"/>
          <w:szCs w:val="2"/>
        </w:rPr>
      </w:pPr>
      <w:r>
        <w:pict>
          <v:shape id="_x0000_i1030" type="#_x0000_t75" style="width:523.35pt;height:817.8pt">
            <v:imagedata r:id="rId17" r:href="rId18"/>
          </v:shape>
        </w:pic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0222B6">
      <w:pPr>
        <w:framePr w:wrap="none" w:vAnchor="page" w:hAnchor="page" w:x="699" w:y="205"/>
        <w:rPr>
          <w:sz w:val="2"/>
          <w:szCs w:val="2"/>
        </w:rPr>
      </w:pPr>
      <w:r>
        <w:pict>
          <v:shape id="_x0000_i1031" type="#_x0000_t75" style="width:526.05pt;height:821.55pt">
            <v:imagedata r:id="rId19" r:href="rId20"/>
          </v:shape>
        </w:pic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0222B6">
      <w:pPr>
        <w:framePr w:wrap="none" w:vAnchor="page" w:hAnchor="page" w:x="694" w:y="437"/>
        <w:rPr>
          <w:sz w:val="2"/>
          <w:szCs w:val="2"/>
        </w:rPr>
      </w:pPr>
      <w:r>
        <w:pict>
          <v:shape id="_x0000_i1032" type="#_x0000_t75" style="width:526.05pt;height:798.45pt">
            <v:imagedata r:id="rId21" r:href="rId22"/>
          </v:shape>
        </w:pic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0222B6">
      <w:pPr>
        <w:framePr w:wrap="none" w:vAnchor="page" w:hAnchor="page" w:x="992" w:y="481"/>
        <w:rPr>
          <w:sz w:val="2"/>
          <w:szCs w:val="2"/>
        </w:rPr>
      </w:pPr>
      <w:r>
        <w:pict>
          <v:shape id="_x0000_i1033" type="#_x0000_t75" style="width:495.95pt;height:794.15pt">
            <v:imagedata r:id="rId23" r:href="rId24"/>
          </v:shape>
        </w:pic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0222B6">
      <w:pPr>
        <w:framePr w:wrap="none" w:vAnchor="page" w:hAnchor="page" w:x="920" w:y="339"/>
        <w:rPr>
          <w:sz w:val="2"/>
          <w:szCs w:val="2"/>
        </w:rPr>
      </w:pPr>
      <w:r>
        <w:pict>
          <v:shape id="_x0000_i1034" type="#_x0000_t75" style="width:7in;height:808.1pt">
            <v:imagedata r:id="rId25" r:href="rId26"/>
          </v:shape>
        </w:pic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0222B6">
      <w:pPr>
        <w:framePr w:wrap="none" w:vAnchor="page" w:hAnchor="page" w:x="829" w:y="269"/>
        <w:rPr>
          <w:sz w:val="2"/>
          <w:szCs w:val="2"/>
        </w:rPr>
      </w:pPr>
      <w:r>
        <w:pict>
          <v:shape id="_x0000_i1035" type="#_x0000_t75" style="width:513.15pt;height:815.1pt">
            <v:imagedata r:id="rId27" r:href="rId28"/>
          </v:shape>
        </w:pic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0222B6">
      <w:pPr>
        <w:framePr w:wrap="none" w:vAnchor="page" w:hAnchor="page" w:x="1086" w:y="286"/>
        <w:rPr>
          <w:sz w:val="2"/>
          <w:szCs w:val="2"/>
        </w:rPr>
      </w:pPr>
      <w:r>
        <w:pict>
          <v:shape id="_x0000_i1036" type="#_x0000_t75" style="width:487.35pt;height:813.5pt">
            <v:imagedata r:id="rId29" r:href="rId30"/>
          </v:shape>
        </w:pic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0222B6">
      <w:pPr>
        <w:framePr w:wrap="none" w:vAnchor="page" w:hAnchor="page" w:x="982" w:y="319"/>
        <w:rPr>
          <w:sz w:val="2"/>
          <w:szCs w:val="2"/>
        </w:rPr>
      </w:pPr>
      <w:r>
        <w:pict>
          <v:shape id="_x0000_i1037" type="#_x0000_t75" style="width:497pt;height:819.95pt">
            <v:imagedata r:id="rId31" r:href="rId32"/>
          </v:shape>
        </w:pic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0222B6">
      <w:pPr>
        <w:framePr w:wrap="none" w:vAnchor="page" w:hAnchor="page" w:x="697" w:y="315"/>
        <w:rPr>
          <w:sz w:val="2"/>
          <w:szCs w:val="2"/>
        </w:rPr>
      </w:pPr>
      <w:r>
        <w:pict>
          <v:shape id="_x0000_i1038" type="#_x0000_t75" style="width:526.05pt;height:810.8pt">
            <v:imagedata r:id="rId33" r:href="rId34"/>
          </v:shape>
        </w:pic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0222B6">
      <w:pPr>
        <w:framePr w:wrap="none" w:vAnchor="page" w:hAnchor="page" w:x="918" w:y="214"/>
        <w:rPr>
          <w:sz w:val="2"/>
          <w:szCs w:val="2"/>
        </w:rPr>
      </w:pPr>
      <w:r>
        <w:pict>
          <v:shape id="_x0000_i1039" type="#_x0000_t75" style="width:7in;height:821pt">
            <v:imagedata r:id="rId35" r:href="rId36"/>
          </v:shape>
        </w:pic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0222B6">
      <w:pPr>
        <w:framePr w:wrap="none" w:vAnchor="page" w:hAnchor="page" w:x="946" w:y="404"/>
        <w:rPr>
          <w:sz w:val="2"/>
          <w:szCs w:val="2"/>
        </w:rPr>
      </w:pPr>
      <w:r>
        <w:pict>
          <v:shape id="_x0000_i1040" type="#_x0000_t75" style="width:501.3pt;height:801.65pt">
            <v:imagedata r:id="rId37" r:href="rId38"/>
          </v:shape>
        </w:pic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0222B6">
      <w:pPr>
        <w:framePr w:wrap="none" w:vAnchor="page" w:hAnchor="page" w:x="906" w:y="111"/>
        <w:rPr>
          <w:sz w:val="2"/>
          <w:szCs w:val="2"/>
        </w:rPr>
      </w:pPr>
      <w:r>
        <w:pict>
          <v:shape id="_x0000_i1041" type="#_x0000_t75" style="width:505.05pt;height:830.7pt">
            <v:imagedata r:id="rId39" r:href="rId40"/>
          </v:shape>
        </w:pic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0222B6">
      <w:pPr>
        <w:framePr w:wrap="none" w:vAnchor="page" w:hAnchor="page" w:x="937" w:y="308"/>
        <w:rPr>
          <w:sz w:val="2"/>
          <w:szCs w:val="2"/>
        </w:rPr>
      </w:pPr>
      <w:r>
        <w:pict>
          <v:shape id="_x0000_i1042" type="#_x0000_t75" style="width:501.85pt;height:811.35pt">
            <v:imagedata r:id="rId41" r:href="rId42"/>
          </v:shape>
        </w:pic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0222B6">
      <w:pPr>
        <w:framePr w:wrap="none" w:vAnchor="page" w:hAnchor="page" w:x="1146" w:y="171"/>
        <w:rPr>
          <w:sz w:val="2"/>
          <w:szCs w:val="2"/>
        </w:rPr>
      </w:pPr>
      <w:r>
        <w:pict>
          <v:shape id="_x0000_i1043" type="#_x0000_t75" style="width:480.9pt;height:825.3pt">
            <v:imagedata r:id="rId43" r:href="rId44"/>
          </v:shape>
        </w:pic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0222B6">
      <w:pPr>
        <w:framePr w:wrap="none" w:vAnchor="page" w:hAnchor="page" w:x="781" w:y="229"/>
        <w:rPr>
          <w:sz w:val="2"/>
          <w:szCs w:val="2"/>
        </w:rPr>
      </w:pPr>
      <w:r>
        <w:pict>
          <v:shape id="_x0000_i1044" type="#_x0000_t75" style="width:516.9pt;height:819.4pt">
            <v:imagedata r:id="rId45" r:href="rId46"/>
          </v:shape>
        </w:pic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0222B6">
      <w:pPr>
        <w:framePr w:wrap="none" w:vAnchor="page" w:hAnchor="page" w:x="819" w:y="241"/>
        <w:rPr>
          <w:sz w:val="2"/>
          <w:szCs w:val="2"/>
        </w:rPr>
      </w:pPr>
      <w:r>
        <w:pict>
          <v:shape id="_x0000_i1045" type="#_x0000_t75" style="width:514.2pt;height:817.8pt">
            <v:imagedata r:id="rId47" r:href="rId48"/>
          </v:shape>
        </w:pic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0222B6">
      <w:pPr>
        <w:framePr w:wrap="none" w:vAnchor="page" w:hAnchor="page" w:x="586" w:y="269"/>
        <w:rPr>
          <w:sz w:val="2"/>
          <w:szCs w:val="2"/>
        </w:rPr>
      </w:pPr>
      <w:r>
        <w:pict>
          <v:shape id="_x0000_i1046" type="#_x0000_t75" style="width:537.85pt;height:815.1pt">
            <v:imagedata r:id="rId49" r:href="rId50"/>
          </v:shape>
        </w:pict>
      </w:r>
    </w:p>
    <w:p w:rsidR="000E6E44" w:rsidRDefault="000E6E44">
      <w:pPr>
        <w:rPr>
          <w:sz w:val="2"/>
          <w:szCs w:val="2"/>
        </w:rPr>
        <w:sectPr w:rsidR="000E6E4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E6E44" w:rsidRDefault="000222B6">
      <w:pPr>
        <w:framePr w:wrap="none" w:vAnchor="page" w:hAnchor="page" w:x="601" w:y="4642"/>
        <w:rPr>
          <w:sz w:val="2"/>
          <w:szCs w:val="2"/>
        </w:rPr>
      </w:pPr>
      <w:r>
        <w:pict>
          <v:shape id="_x0000_i1047" type="#_x0000_t75" style="width:536.25pt;height:401.9pt">
            <v:imagedata r:id="rId51" r:href="rId52"/>
          </v:shape>
        </w:pict>
      </w:r>
    </w:p>
    <w:p w:rsidR="000E6E44" w:rsidRDefault="000E6E44">
      <w:pPr>
        <w:rPr>
          <w:sz w:val="2"/>
          <w:szCs w:val="2"/>
        </w:rPr>
      </w:pPr>
    </w:p>
    <w:sectPr w:rsidR="000E6E44" w:rsidSect="000E6E44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0059" w:rsidRDefault="00E70059" w:rsidP="000E6E44">
      <w:r>
        <w:separator/>
      </w:r>
    </w:p>
  </w:endnote>
  <w:endnote w:type="continuationSeparator" w:id="1">
    <w:p w:rsidR="00E70059" w:rsidRDefault="00E70059" w:rsidP="000E6E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0059" w:rsidRDefault="00E70059"/>
  </w:footnote>
  <w:footnote w:type="continuationSeparator" w:id="1">
    <w:p w:rsidR="00E70059" w:rsidRDefault="00E7005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995CC5"/>
    <w:multiLevelType w:val="multilevel"/>
    <w:tmpl w:val="6FBE34A0"/>
    <w:lvl w:ilvl="0">
      <w:start w:val="1"/>
      <w:numFmt w:val="decimal"/>
      <w:lvlText w:val="2.1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A653BFF"/>
    <w:multiLevelType w:val="multilevel"/>
    <w:tmpl w:val="AB64A71E"/>
    <w:lvl w:ilvl="0">
      <w:start w:val="10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0E6E44"/>
    <w:rsid w:val="000222B6"/>
    <w:rsid w:val="000E6E44"/>
    <w:rsid w:val="00110AD9"/>
    <w:rsid w:val="00401950"/>
    <w:rsid w:val="00935A0C"/>
    <w:rsid w:val="00E70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E6E4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E6E44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0E6E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6"/>
      <w:szCs w:val="26"/>
      <w:u w:val="none"/>
    </w:rPr>
  </w:style>
  <w:style w:type="character" w:customStyle="1" w:styleId="2125pt">
    <w:name w:val="Основной текст (2) + 12;5 pt"/>
    <w:basedOn w:val="2"/>
    <w:rsid w:val="000E6E44"/>
    <w:rPr>
      <w:color w:val="000000"/>
      <w:w w:val="100"/>
      <w:position w:val="0"/>
      <w:sz w:val="25"/>
      <w:szCs w:val="25"/>
      <w:lang w:val="ru-RU"/>
    </w:rPr>
  </w:style>
  <w:style w:type="character" w:customStyle="1" w:styleId="2115pt0pt">
    <w:name w:val="Основной текст (2) + 11;5 pt;Интервал 0 pt"/>
    <w:basedOn w:val="2"/>
    <w:rsid w:val="000E6E44"/>
    <w:rPr>
      <w:color w:val="000000"/>
      <w:spacing w:val="2"/>
      <w:w w:val="100"/>
      <w:position w:val="0"/>
      <w:sz w:val="23"/>
      <w:szCs w:val="23"/>
      <w:lang w:val="ru-RU"/>
    </w:rPr>
  </w:style>
  <w:style w:type="character" w:customStyle="1" w:styleId="3">
    <w:name w:val="Колонтитул (3)_"/>
    <w:basedOn w:val="a0"/>
    <w:link w:val="30"/>
    <w:rsid w:val="000E6E44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paragraph" w:customStyle="1" w:styleId="20">
    <w:name w:val="Основной текст (2)"/>
    <w:basedOn w:val="a"/>
    <w:link w:val="2"/>
    <w:rsid w:val="000E6E44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spacing w:val="4"/>
      <w:sz w:val="26"/>
      <w:szCs w:val="26"/>
    </w:rPr>
  </w:style>
  <w:style w:type="paragraph" w:customStyle="1" w:styleId="30">
    <w:name w:val="Колонтитул (3)"/>
    <w:basedOn w:val="a"/>
    <w:link w:val="3"/>
    <w:rsid w:val="000E6E44"/>
    <w:pPr>
      <w:shd w:val="clear" w:color="auto" w:fill="FFFFFF"/>
      <w:spacing w:line="0" w:lineRule="atLeast"/>
    </w:pPr>
    <w:rPr>
      <w:rFonts w:ascii="AngsanaUPC" w:eastAsia="AngsanaUPC" w:hAnsi="AngsanaUPC" w:cs="AngsanaUPC"/>
      <w:sz w:val="34"/>
      <w:szCs w:val="3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../../199ECA~1/AppData/Local/Temp/FineReader11/media/image6.jpeg" TargetMode="External"/><Relationship Id="rId26" Type="http://schemas.openxmlformats.org/officeDocument/2006/relationships/image" Target="../../199ECA~1/AppData/Local/Temp/FineReader11/media/image10.jpeg" TargetMode="Externa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../../199ECA~1/AppData/Local/Temp/FineReader11/media/image14.jpeg" TargetMode="External"/><Relationship Id="rId42" Type="http://schemas.openxmlformats.org/officeDocument/2006/relationships/image" Target="../../199ECA~1/AppData/Local/Temp/FineReader11/media/image18.jpeg" TargetMode="External"/><Relationship Id="rId47" Type="http://schemas.openxmlformats.org/officeDocument/2006/relationships/image" Target="media/image21.jpeg"/><Relationship Id="rId50" Type="http://schemas.openxmlformats.org/officeDocument/2006/relationships/image" Target="../../199ECA~1/AppData/Local/Temp/FineReader11/media/image22.jpeg" TargetMode="External"/><Relationship Id="rId7" Type="http://schemas.openxmlformats.org/officeDocument/2006/relationships/image" Target="media/image1.jpeg"/><Relationship Id="rId12" Type="http://schemas.openxmlformats.org/officeDocument/2006/relationships/image" Target="../../199ECA~1/AppData/Local/Temp/FineReader11/media/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../../199ECA~1/AppData/Local/Temp/FineReader11/media/image16.jpeg" TargetMode="External"/><Relationship Id="rId46" Type="http://schemas.openxmlformats.org/officeDocument/2006/relationships/image" Target="../../199ECA~1/AppData/Local/Temp/FineReader11/media/image20.jpeg" TargetMode="External"/><Relationship Id="rId2" Type="http://schemas.openxmlformats.org/officeDocument/2006/relationships/styles" Target="styles.xml"/><Relationship Id="rId16" Type="http://schemas.openxmlformats.org/officeDocument/2006/relationships/image" Target="../../199ECA~1/AppData/Local/Temp/FineReader11/media/image5.jpeg" TargetMode="External"/><Relationship Id="rId20" Type="http://schemas.openxmlformats.org/officeDocument/2006/relationships/image" Target="../../199ECA~1/AppData/Local/Temp/FineReader11/media/image7.jpe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../../199ECA~1/AppData/Local/Temp/FineReader11/media/image9.jpeg" TargetMode="External"/><Relationship Id="rId32" Type="http://schemas.openxmlformats.org/officeDocument/2006/relationships/image" Target="../../199ECA~1/AppData/Local/Temp/FineReader11/media/image13.jpeg" TargetMode="External"/><Relationship Id="rId37" Type="http://schemas.openxmlformats.org/officeDocument/2006/relationships/image" Target="media/image16.jpeg"/><Relationship Id="rId40" Type="http://schemas.openxmlformats.org/officeDocument/2006/relationships/image" Target="../../199ECA~1/AppData/Local/Temp/FineReader11/media/image17.jpeg" TargetMode="External"/><Relationship Id="rId45" Type="http://schemas.openxmlformats.org/officeDocument/2006/relationships/image" Target="media/image20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../../199ECA~1/AppData/Local/Temp/FineReader11/media/image11.jpeg" TargetMode="External"/><Relationship Id="rId36" Type="http://schemas.openxmlformats.org/officeDocument/2006/relationships/image" Target="../../199ECA~1/AppData/Local/Temp/FineReader11/media/image15.jpeg" TargetMode="External"/><Relationship Id="rId49" Type="http://schemas.openxmlformats.org/officeDocument/2006/relationships/image" Target="media/image22.jpeg"/><Relationship Id="rId10" Type="http://schemas.openxmlformats.org/officeDocument/2006/relationships/image" Target="../../199ECA~1/AppData/Local/Temp/FineReader11/media/image2.jpe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../../199ECA~1/AppData/Local/Temp/FineReader11/media/image19.jpeg" TargetMode="External"/><Relationship Id="rId52" Type="http://schemas.openxmlformats.org/officeDocument/2006/relationships/image" Target="../../199ECA~1/AppData/Local/Temp/FineReader11/media/image23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199ECA~1/AppData/Local/Temp/FineReader11/media/image4.jpeg" TargetMode="External"/><Relationship Id="rId22" Type="http://schemas.openxmlformats.org/officeDocument/2006/relationships/image" Target="../../199ECA~1/AppData/Local/Temp/FineReader11/media/image8.jpeg" TargetMode="External"/><Relationship Id="rId27" Type="http://schemas.openxmlformats.org/officeDocument/2006/relationships/image" Target="media/image11.jpeg"/><Relationship Id="rId30" Type="http://schemas.openxmlformats.org/officeDocument/2006/relationships/image" Target="../../199ECA~1/AppData/Local/Temp/FineReader11/media/image12.jpe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../../199ECA~1/AppData/Local/Temp/FineReader11/media/image21.jpeg" TargetMode="External"/><Relationship Id="rId8" Type="http://schemas.openxmlformats.org/officeDocument/2006/relationships/image" Target="../../199ECA~1/AppData/Local/Temp/FineReader11/media/image1.jpeg" TargetMode="External"/><Relationship Id="rId5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777</Words>
  <Characters>4435</Characters>
  <Application>Microsoft Office Word</Application>
  <DocSecurity>0</DocSecurity>
  <Lines>36</Lines>
  <Paragraphs>10</Paragraphs>
  <ScaleCrop>false</ScaleCrop>
  <Company/>
  <LinksUpToDate>false</LinksUpToDate>
  <CharactersWithSpaces>5202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Школа19</dc:creator>
  <cp:lastModifiedBy>ШС</cp:lastModifiedBy>
  <cp:revision>3</cp:revision>
  <cp:lastPrinted>2021-05-11T06:41:00Z</cp:lastPrinted>
  <dcterms:created xsi:type="dcterms:W3CDTF">2015-08-20T05:13:00Z</dcterms:created>
  <dcterms:modified xsi:type="dcterms:W3CDTF">2021-05-11T06:43:00Z</dcterms:modified>
</cp:coreProperties>
</file>