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1D1A" w:rsidRPr="00CB67CC" w:rsidRDefault="004E7D8C">
      <w:pPr>
        <w:spacing w:after="0"/>
        <w:ind w:left="120"/>
        <w:rPr>
          <w:lang w:val="ru-RU"/>
        </w:rPr>
      </w:pPr>
      <w:bookmarkStart w:id="0" w:name="block-34986619"/>
      <w:r>
        <w:rPr>
          <w:noProof/>
          <w:lang w:val="ru-RU" w:eastAsia="ru-RU"/>
        </w:rPr>
        <w:drawing>
          <wp:inline distT="0" distB="0" distL="0" distR="0" wp14:anchorId="68542205" wp14:editId="7EA9F753">
            <wp:extent cx="5934075" cy="31146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D1A" w:rsidRPr="00CB67CC" w:rsidRDefault="00131D1A">
      <w:pPr>
        <w:spacing w:after="0"/>
        <w:ind w:left="120"/>
        <w:rPr>
          <w:lang w:val="ru-RU"/>
        </w:rPr>
      </w:pPr>
    </w:p>
    <w:p w:rsidR="00131D1A" w:rsidRPr="00CB67CC" w:rsidRDefault="00131D1A">
      <w:pPr>
        <w:spacing w:after="0"/>
        <w:ind w:left="120"/>
        <w:rPr>
          <w:lang w:val="ru-RU"/>
        </w:rPr>
      </w:pPr>
    </w:p>
    <w:p w:rsidR="00131D1A" w:rsidRPr="00CB67CC" w:rsidRDefault="00131D1A">
      <w:pPr>
        <w:spacing w:after="0"/>
        <w:ind w:left="120"/>
        <w:rPr>
          <w:lang w:val="ru-RU"/>
        </w:rPr>
      </w:pPr>
    </w:p>
    <w:p w:rsidR="00131D1A" w:rsidRPr="00CB67CC" w:rsidRDefault="00131D1A">
      <w:pPr>
        <w:spacing w:after="0"/>
        <w:ind w:left="120"/>
        <w:rPr>
          <w:lang w:val="ru-RU"/>
        </w:rPr>
      </w:pPr>
    </w:p>
    <w:p w:rsidR="00131D1A" w:rsidRPr="00CB67CC" w:rsidRDefault="00CB67CC">
      <w:pPr>
        <w:spacing w:after="0" w:line="408" w:lineRule="auto"/>
        <w:ind w:left="120"/>
        <w:jc w:val="center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131D1A" w:rsidRPr="00CB67CC" w:rsidRDefault="00CB67CC">
      <w:pPr>
        <w:spacing w:after="0" w:line="408" w:lineRule="auto"/>
        <w:ind w:left="120"/>
        <w:jc w:val="center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CB67CC">
        <w:rPr>
          <w:rFonts w:ascii="Times New Roman" w:hAnsi="Times New Roman"/>
          <w:color w:val="000000"/>
          <w:sz w:val="28"/>
          <w:lang w:val="ru-RU"/>
        </w:rPr>
        <w:t xml:space="preserve"> 4601272)</w:t>
      </w:r>
    </w:p>
    <w:p w:rsidR="00131D1A" w:rsidRPr="00CB67CC" w:rsidRDefault="00131D1A">
      <w:pPr>
        <w:spacing w:after="0"/>
        <w:ind w:left="120"/>
        <w:jc w:val="center"/>
        <w:rPr>
          <w:lang w:val="ru-RU"/>
        </w:rPr>
      </w:pPr>
    </w:p>
    <w:p w:rsidR="00131D1A" w:rsidRPr="00CB67CC" w:rsidRDefault="00CB67CC">
      <w:pPr>
        <w:spacing w:after="0" w:line="408" w:lineRule="auto"/>
        <w:ind w:left="120"/>
        <w:jc w:val="center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учебного предмета «Алгебра и начала математического анализа. Углубленный уровень»</w:t>
      </w:r>
    </w:p>
    <w:p w:rsidR="00131D1A" w:rsidRPr="00CB67CC" w:rsidRDefault="00CB67CC">
      <w:pPr>
        <w:spacing w:after="0" w:line="408" w:lineRule="auto"/>
        <w:ind w:left="120"/>
        <w:jc w:val="center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для обучающихся 10 – 11 классов </w:t>
      </w:r>
    </w:p>
    <w:p w:rsidR="00131D1A" w:rsidRPr="00CB67CC" w:rsidRDefault="00131D1A">
      <w:pPr>
        <w:spacing w:after="0"/>
        <w:ind w:left="120"/>
        <w:jc w:val="center"/>
        <w:rPr>
          <w:lang w:val="ru-RU"/>
        </w:rPr>
      </w:pPr>
    </w:p>
    <w:p w:rsidR="00131D1A" w:rsidRPr="00CB67CC" w:rsidRDefault="00131D1A">
      <w:pPr>
        <w:spacing w:after="0"/>
        <w:ind w:left="120"/>
        <w:jc w:val="center"/>
        <w:rPr>
          <w:lang w:val="ru-RU"/>
        </w:rPr>
      </w:pPr>
    </w:p>
    <w:p w:rsidR="00131D1A" w:rsidRPr="00CB67CC" w:rsidRDefault="00131D1A">
      <w:pPr>
        <w:spacing w:after="0"/>
        <w:ind w:left="120"/>
        <w:jc w:val="center"/>
        <w:rPr>
          <w:lang w:val="ru-RU"/>
        </w:rPr>
      </w:pPr>
    </w:p>
    <w:p w:rsidR="00131D1A" w:rsidRPr="00CB67CC" w:rsidRDefault="00131D1A">
      <w:pPr>
        <w:spacing w:after="0"/>
        <w:ind w:left="120"/>
        <w:jc w:val="center"/>
        <w:rPr>
          <w:lang w:val="ru-RU"/>
        </w:rPr>
      </w:pPr>
    </w:p>
    <w:p w:rsidR="004E7D8C" w:rsidRPr="00E044B9" w:rsidRDefault="004E7D8C" w:rsidP="004E7D8C">
      <w:pPr>
        <w:spacing w:after="0" w:line="240" w:lineRule="auto"/>
        <w:ind w:firstLine="227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4E7D8C" w:rsidRDefault="004E7D8C" w:rsidP="004E7D8C">
      <w:pPr>
        <w:spacing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 w:rsidRPr="00E044B9">
        <w:rPr>
          <w:rFonts w:ascii="Times New Roman" w:hAnsi="Times New Roman" w:cs="Times New Roman"/>
          <w:sz w:val="24"/>
          <w:szCs w:val="24"/>
          <w:lang w:val="ru-RU"/>
        </w:rPr>
        <w:t xml:space="preserve">Составитель: </w:t>
      </w:r>
    </w:p>
    <w:p w:rsidR="004E7D8C" w:rsidRDefault="004E7D8C" w:rsidP="004E7D8C">
      <w:pPr>
        <w:spacing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ru-RU"/>
        </w:rPr>
        <w:t>Бастрикова</w:t>
      </w:r>
      <w:proofErr w:type="spellEnd"/>
      <w:r>
        <w:rPr>
          <w:rFonts w:ascii="Times New Roman" w:hAnsi="Times New Roman" w:cs="Times New Roman"/>
          <w:sz w:val="24"/>
          <w:szCs w:val="24"/>
          <w:lang w:val="ru-RU"/>
        </w:rPr>
        <w:t xml:space="preserve"> А.Е.,</w:t>
      </w:r>
    </w:p>
    <w:p w:rsidR="004E7D8C" w:rsidRDefault="004E7D8C" w:rsidP="004E7D8C">
      <w:pPr>
        <w:spacing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ru-RU"/>
        </w:rPr>
        <w:t>Кремлева</w:t>
      </w:r>
      <w:proofErr w:type="spellEnd"/>
      <w:r>
        <w:rPr>
          <w:rFonts w:ascii="Times New Roman" w:hAnsi="Times New Roman" w:cs="Times New Roman"/>
          <w:sz w:val="24"/>
          <w:szCs w:val="24"/>
          <w:lang w:val="ru-RU"/>
        </w:rPr>
        <w:t xml:space="preserve"> Т.И.,</w:t>
      </w:r>
    </w:p>
    <w:p w:rsidR="004E7D8C" w:rsidRPr="00E044B9" w:rsidRDefault="004E7D8C" w:rsidP="004E7D8C">
      <w:pPr>
        <w:spacing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учителя</w:t>
      </w:r>
      <w:r w:rsidRPr="00E044B9">
        <w:rPr>
          <w:rFonts w:ascii="Times New Roman" w:hAnsi="Times New Roman" w:cs="Times New Roman"/>
          <w:sz w:val="24"/>
          <w:szCs w:val="24"/>
          <w:lang w:val="ru-RU"/>
        </w:rPr>
        <w:t xml:space="preserve"> математики</w:t>
      </w:r>
    </w:p>
    <w:p w:rsidR="00131D1A" w:rsidRPr="00CB67CC" w:rsidRDefault="00131D1A">
      <w:pPr>
        <w:spacing w:after="0"/>
        <w:ind w:left="120"/>
        <w:jc w:val="center"/>
        <w:rPr>
          <w:lang w:val="ru-RU"/>
        </w:rPr>
      </w:pPr>
    </w:p>
    <w:p w:rsidR="00131D1A" w:rsidRPr="00CB67CC" w:rsidRDefault="00131D1A">
      <w:pPr>
        <w:spacing w:after="0"/>
        <w:ind w:left="120"/>
        <w:jc w:val="center"/>
        <w:rPr>
          <w:lang w:val="ru-RU"/>
        </w:rPr>
      </w:pPr>
    </w:p>
    <w:p w:rsidR="00131D1A" w:rsidRPr="00CB67CC" w:rsidRDefault="00131D1A">
      <w:pPr>
        <w:spacing w:after="0"/>
        <w:ind w:left="120"/>
        <w:jc w:val="center"/>
        <w:rPr>
          <w:lang w:val="ru-RU"/>
        </w:rPr>
      </w:pPr>
    </w:p>
    <w:p w:rsidR="00131D1A" w:rsidRPr="00CB67CC" w:rsidRDefault="00131D1A">
      <w:pPr>
        <w:spacing w:after="0"/>
        <w:ind w:left="120"/>
        <w:jc w:val="center"/>
        <w:rPr>
          <w:lang w:val="ru-RU"/>
        </w:rPr>
      </w:pPr>
    </w:p>
    <w:p w:rsidR="00131D1A" w:rsidRPr="004E7D8C" w:rsidRDefault="004E7D8C">
      <w:pPr>
        <w:spacing w:after="0"/>
        <w:ind w:left="120"/>
        <w:jc w:val="center"/>
        <w:rPr>
          <w:rFonts w:ascii="Times New Roman" w:hAnsi="Times New Roman" w:cs="Times New Roman"/>
          <w:lang w:val="ru-RU"/>
        </w:rPr>
      </w:pPr>
      <w:bookmarkStart w:id="1" w:name="_GoBack"/>
      <w:r w:rsidRPr="004E7D8C">
        <w:rPr>
          <w:rFonts w:ascii="Times New Roman" w:hAnsi="Times New Roman" w:cs="Times New Roman"/>
          <w:lang w:val="ru-RU"/>
        </w:rPr>
        <w:t>Новоалтайск, 2024</w:t>
      </w:r>
    </w:p>
    <w:bookmarkEnd w:id="1"/>
    <w:p w:rsidR="00131D1A" w:rsidRPr="00CB67CC" w:rsidRDefault="00131D1A">
      <w:pPr>
        <w:rPr>
          <w:lang w:val="ru-RU"/>
        </w:rPr>
        <w:sectPr w:rsidR="00131D1A" w:rsidRPr="00CB67CC">
          <w:pgSz w:w="11906" w:h="16383"/>
          <w:pgMar w:top="1134" w:right="850" w:bottom="1134" w:left="1701" w:header="720" w:footer="720" w:gutter="0"/>
          <w:cols w:space="720"/>
        </w:sectPr>
      </w:pPr>
    </w:p>
    <w:p w:rsidR="00131D1A" w:rsidRPr="00CB67CC" w:rsidRDefault="00CB67CC">
      <w:pPr>
        <w:spacing w:after="0" w:line="264" w:lineRule="auto"/>
        <w:ind w:left="120"/>
        <w:jc w:val="both"/>
        <w:rPr>
          <w:lang w:val="ru-RU"/>
        </w:rPr>
      </w:pPr>
      <w:bookmarkStart w:id="2" w:name="block-34986617"/>
      <w:bookmarkEnd w:id="0"/>
      <w:r w:rsidRPr="00CB67CC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131D1A" w:rsidRPr="00CB67CC" w:rsidRDefault="00131D1A">
      <w:pPr>
        <w:spacing w:after="0" w:line="264" w:lineRule="auto"/>
        <w:ind w:left="120"/>
        <w:jc w:val="both"/>
        <w:rPr>
          <w:lang w:val="ru-RU"/>
        </w:rPr>
      </w:pP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Учебный курс «Алгебра и начала математического анализа» является одним из наиболее значимых в программе среднего общего образования, поскольку, с одной стороны, он обеспечивает инструментальную базу для изучения всех естественно-научных курсов, а с другой стороны, формирует логическое и абстрактное мышление обучающихся на уровне, необходимом для освоения информатики, обществознания, истории, словесности и других дисциплин. В рамках данного учебного курса обучающиеся овладевают универсальным языком современной науки, которая формулирует свои достижения в математической форме.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Учебный курс алгебры и начал математического анализа закладывает основу для успешного овладения законами физики, химии, биологии, понимания основных тенденций развития экономики и общественной жизни, позволяет ориентироваться в современных цифровых и компьютерных технологиях, уверенно использовать их для дальнейшего образования и в повседневной жизни. В то же время овладение абстрактными и логически строгими конструкциями алгебры и математического анализа развивает умение находить закономерности, обосновывать истинность, доказывать утверждения с помощью индукции и рассуждать дедуктивно, использовать обобщение и конкретизацию, абстрагирование и аналогию, формирует креативное и критическое мышление.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В ходе изучения учебного курса «Алгебра и начала математического анализа» обучающиеся получают новый опыт решения прикладных задач, самостоятельного построения математических моделей реальных ситуаций, интерпретации полученных решений, знакомятся с примерами математических закономерностей в природе, науке и искусстве, с выдающимися математическими открытиями и их авторами.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Учебный курс обладает значительным воспитательным потенциалом, который реализуется как через учебный материал, способствующий формированию научного мировоззрения, так и через специфику учебной деятельности, требующей продолжительной концентрации внимания, самостоятельности, аккуратности и ответственности за полученный результат.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В основе методики обучения алгебре и началам математического анализа лежит </w:t>
      </w:r>
      <w:proofErr w:type="spellStart"/>
      <w:r w:rsidRPr="00CB67CC">
        <w:rPr>
          <w:rFonts w:ascii="Times New Roman" w:hAnsi="Times New Roman"/>
          <w:color w:val="000000"/>
          <w:sz w:val="28"/>
          <w:lang w:val="ru-RU"/>
        </w:rPr>
        <w:t>деятельностный</w:t>
      </w:r>
      <w:proofErr w:type="spellEnd"/>
      <w:r w:rsidRPr="00CB67CC">
        <w:rPr>
          <w:rFonts w:ascii="Times New Roman" w:hAnsi="Times New Roman"/>
          <w:color w:val="000000"/>
          <w:sz w:val="28"/>
          <w:lang w:val="ru-RU"/>
        </w:rPr>
        <w:t xml:space="preserve"> принцип обучения.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В структуре учебного курса «Алгебра и начала математического анализа» выделены следующие содержательно-методические линии: «Числа и вычисления», «Функции и графики», «Уравнения и неравенства», «Начала математического анализа», «Множества и логика». Все основные содержательно-методические линии изучаются на протяжении двух лет </w:t>
      </w:r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обучения на уровне среднего общего образования, естественно дополняя друг друга и постепенно насыщаясь новыми темами и разделами. Данный учебный курс является интегративным, поскольку объединяет в себе содержание нескольких математических дисциплин, таких как алгебра, тригонометрия, математический анализ, теория множеств, математическая логика и другие. По мере того как обучающиеся овладевают всё более широким математическим аппаратом, у них последовательно формируется и совершенствуется умение строить математическую модель реальной ситуации, применять знания, полученные при изучении учебного курса, для решения самостоятельно сформулированной математической задачи, а затем интерпретировать свой ответ.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Содержательно-методическая линия «Числа и вычисления» завершает формирование навыков использования действительных чисел, которое было начато на уровне основного общего образования. На уровне среднего общего образования особое внимание уделяется формированию навыков рациональных вычислений, включающих в себя использование различных форм записи числа, умение делать прикидку, выполнять приближённые вычисления, оценивать числовые выражения, работать с математическими константами. Знакомые обучающимся множества натуральных, целых, рациональных и действительных чисел дополняются множеством комплексных чисел. В каждом из этих множеств рассматриваются свойственные ему специфические задачи и операции: деление нацело, оперирование остатками на множестве целых чисел, особые свойства рациональных и иррациональных чисел, арифметические операции, а также извлечение корня натуральной степени на множестве комплексных чисел. Благодаря последовательному расширению круга используемых чисел и знакомству с возможностями их применения для решения различных задач формируется представление о единстве математики как науки и её роли в построении моделей реального мира, широко используются обобщение и конкретизация.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Линия «Уравнения и неравенства» реализуется на протяжении всего обучения на уровне среднего общего образования, поскольку в каждом разделе Программы предусмотрено решение соответствующих задач. В результате обучающиеся овладевают различными методами решения рациональных, иррациональных, показательных, логарифмических и тригонометрических уравнений, неравенств и систем, а также задач, содержащих параметры. Полученные умения широко используются при исследовании функций с помощью производной, при решении прикладных </w:t>
      </w:r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задач и задач на нахождение наибольших и наименьших значений функции. Данная содержательная линия включает в себя также формирование умений выполнять расчёты по формулам, преобразования рациональных, иррациональных и тригонометрических выражений, а также выражений, содержащих степени и логарифмы. Благодаря изучению алгебраического материала происходит дальнейшее развитие алгоритмического и абстрактного мышления обучающихся, формируются навыки дедуктивных рассуждений, работы с символьными формами, представления закономерностей и зависимостей в виде равенств и неравенств. Алгебра предлагает эффективные инструменты для решения практических и естественно-научных задач, наглядно демонстрирует свои возможности как языка науки.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Содержательно-методическая линия «Функции и графики» тесно переплетается с другими линиями учебного курса, поскольку в каком-то смысле задаёт последовательность изучения материала. Изучение степенной, показательной, логарифмической и тригонометрических функций, их свойств и графиков, использование функций для решения задач из других учебных предметов и реальной жизни тесно связано как с математическим анализом, так и с решением уравнений и неравенств. При этом большое внимание уделяется формированию умения выражать формулами зависимости между различными величинами, исследовать полученные функции, строить их графики. Материал этой содержательной линии нацелен на развитие умений и навыков, позволяющих выражать зависимости между величинами в различной форме: аналитической, графической и словесной. Его изучение способствует развитию алгоритмического мышления, способности к обобщению и конкретизации, использованию аналогий.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Содержательная линия «Начала математического анализа» позволяет существенно расширить круг как математических, так и прикладных задач, доступных обучающимся, так как у них появляется возможность строить графики сложных функций, определять их наибольшие и наименьшие значения, вычислять площади фигур и объёмы тел, находить скорости и ускорения процессов. Данная содержательная линия открывает новые возможности построения математических моделей реальных ситуаций, позволяет находить наилучшее решение в прикладных, в том числе социально-экономических, задачах. Знакомство с основами математического анализа способствует развитию абстрактного, формально-логического и креативного мышления, формированию умений распознавать проявления законов математики в науке, технике и искусстве. Обучающиеся узнают о </w:t>
      </w:r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выдающихся результатах, полученных в ходе развития математики как науки, и об их авторах.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Содержательно-методическая линия «Множества и логика» включает в себя элементы теории множеств и математической логики. Теоретико-множественные представления пронизывают весь курс школьной математики и предлагают наиболее универсальный язык, объединяющий все разделы математики и её приложений, они связывают разные математические дисциплины и их приложения в единое целое. Поэтому важно дать возможность обучающемуся понимать теоретико-множественный язык современной математики и использовать его для выражения своих мыслей. Другим важным признаком математики как науки следует признать свойственную ей строгость обоснований и следование определённым правилам построения доказательств. Знакомство с элементами математической логики способствует развитию логического мышления обучающихся, позволяет им строить свои рассуждения на основе логических правил, формирует навыки критического мышления.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В учебном курсе «Алгебра и начала математического анализа» присутствуют основы математического моделирования, которые призваны способствовать формированию навыков построения моделей реальных ситуаций, исследования этих моделей с помощью аппарата алгебры и математического анализа, интерпретации полученных результатов. Такие задания вплетены в каждый из разделов программы, поскольку весь материал учебного курса широко используется для решения прикладных задач. При решении реальных практических задач обучающиеся развивают наблюдательность, умение находить закономерности, абстрагироваться, использовать аналогию, обобщать и конкретизировать проблему. Деятельность по формированию навыков решения прикладных задач организуется в процессе изучения всех тем учебного курса «Алгебра и начала математического анализа».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bookmarkStart w:id="3" w:name="3d76e050-51fd-4b58-80c8-65c11753c1a9"/>
      <w:r w:rsidRPr="00CB67CC">
        <w:rPr>
          <w:rFonts w:ascii="Times New Roman" w:hAnsi="Times New Roman"/>
          <w:color w:val="000000"/>
          <w:sz w:val="28"/>
          <w:lang w:val="ru-RU"/>
        </w:rPr>
        <w:t xml:space="preserve">На изучение учебного курса «Алгебра и начала математического анализа» отводится 272 часа: в 10 классе – 136 часов (4 часа в неделю), в 11 классе – 136 часов (4 часа в неделю). </w:t>
      </w:r>
      <w:bookmarkEnd w:id="3"/>
    </w:p>
    <w:p w:rsidR="00131D1A" w:rsidRPr="00CB67CC" w:rsidRDefault="00131D1A">
      <w:pPr>
        <w:rPr>
          <w:lang w:val="ru-RU"/>
        </w:rPr>
        <w:sectPr w:rsidR="00131D1A" w:rsidRPr="00CB67CC">
          <w:pgSz w:w="11906" w:h="16383"/>
          <w:pgMar w:top="1134" w:right="850" w:bottom="1134" w:left="1701" w:header="720" w:footer="720" w:gutter="0"/>
          <w:cols w:space="720"/>
        </w:sectPr>
      </w:pPr>
    </w:p>
    <w:p w:rsidR="00131D1A" w:rsidRPr="00CB67CC" w:rsidRDefault="00CB67CC">
      <w:pPr>
        <w:spacing w:after="0" w:line="264" w:lineRule="auto"/>
        <w:ind w:left="120"/>
        <w:jc w:val="both"/>
        <w:rPr>
          <w:lang w:val="ru-RU"/>
        </w:rPr>
      </w:pPr>
      <w:bookmarkStart w:id="4" w:name="block-34986616"/>
      <w:bookmarkEnd w:id="2"/>
      <w:r w:rsidRPr="00CB67C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СОДЕРЖАНИЕ ОБУЧЕНИЯ </w:t>
      </w:r>
    </w:p>
    <w:p w:rsidR="00131D1A" w:rsidRPr="00CB67CC" w:rsidRDefault="00131D1A">
      <w:pPr>
        <w:spacing w:after="0" w:line="264" w:lineRule="auto"/>
        <w:ind w:left="120"/>
        <w:jc w:val="both"/>
        <w:rPr>
          <w:lang w:val="ru-RU"/>
        </w:rPr>
      </w:pPr>
    </w:p>
    <w:p w:rsidR="00131D1A" w:rsidRPr="00CB67CC" w:rsidRDefault="00CB67CC">
      <w:pPr>
        <w:spacing w:after="0" w:line="264" w:lineRule="auto"/>
        <w:ind w:left="12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131D1A" w:rsidRPr="00CB67CC" w:rsidRDefault="00131D1A">
      <w:pPr>
        <w:spacing w:after="0" w:line="264" w:lineRule="auto"/>
        <w:ind w:left="120"/>
        <w:jc w:val="both"/>
        <w:rPr>
          <w:lang w:val="ru-RU"/>
        </w:rPr>
      </w:pP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Рациональные числа. Обыкновенные и десятичные дроби, проценты, бесконечные периодические дроби. Применение дробей и процентов для решения прикладных задач из различных отраслей знаний и реальной жизни.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Действительные числа. Рациональные и иррациональные числа. Арифметические операции с действительными числами. Модуль действительного числа и его свойства. Приближённые вычисления, правила округления, прикидка и оценка результата вычислений.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Степень с целым показателем. Бином Ньютона. Использование подходящей формы записи действительных чисел для решения практических задач и представления данных.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Арифметический корень натуральной степени и его свойства.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Степень с рациональным показателем и её свойства, степень с действительным показателем.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Логарифм числа. Свойства логарифма. Десятичные и натуральные логарифмы.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Синус, косинус, тангенс, котангенс числового аргумента. Арксинус, арккосинус и арктангенс числового аргумента.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Тождества и тождественные преобразования. Уравнение, корень уравнения. Равносильные уравнения и уравнения-следствия. Неравенство, решение неравенства.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Основные методы решения целых и дробно-рациональных уравнений и неравенств. Многочлены от одной переменной. Деление многочлена на многочлен с остатком. </w:t>
      </w:r>
      <w:r w:rsidRPr="004E7D8C">
        <w:rPr>
          <w:rFonts w:ascii="Times New Roman" w:hAnsi="Times New Roman"/>
          <w:color w:val="000000"/>
          <w:sz w:val="28"/>
          <w:lang w:val="ru-RU"/>
        </w:rPr>
        <w:t xml:space="preserve">Теорема Безу. Многочлены с целыми коэффициентами. </w:t>
      </w:r>
      <w:r w:rsidRPr="00CB67CC">
        <w:rPr>
          <w:rFonts w:ascii="Times New Roman" w:hAnsi="Times New Roman"/>
          <w:color w:val="000000"/>
          <w:sz w:val="28"/>
          <w:lang w:val="ru-RU"/>
        </w:rPr>
        <w:t>Теорема Виета.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Преобразования числовых выражений, содержащих степени и корни.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Иррациональные уравнения. Основные методы решения иррациональных уравнений.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Показательные уравнения. Основные методы решения показательных уравнений.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Преобразование выражений, содержащих логарифмы.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Логарифмические уравнения. Основные методы решения логарифмических уравнений.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Основные тригонометрические формулы. Преобразование тригонометрических выражений. Решение тригонометрических уравнений.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Решение систем линейных уравнений. Матрица системы линейных уравнений. Определитель матрицы 2×2, его геометрический смысл и свойства, вычисление его значения, применение определителя для решения системы линейных уравнений. Решение прикладных задач с помощью системы линейных уравнений. Исследование построенной модели с помощью матриц и определителей.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Построение математических моделей реальной ситуации с помощью уравнений и неравенств. Применение уравнений и неравенств к решению математических задач и задач из различных областей науки и реальной жизни.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Функция, способы задания функции. Взаимно обратные функции. Композиция функций. График функции. Элементарные преобразования графиков функций.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Область определения и множество значений функции. Нули функции. Промежутки </w:t>
      </w:r>
      <w:proofErr w:type="spellStart"/>
      <w:r w:rsidRPr="00CB67CC">
        <w:rPr>
          <w:rFonts w:ascii="Times New Roman" w:hAnsi="Times New Roman"/>
          <w:color w:val="000000"/>
          <w:sz w:val="28"/>
          <w:lang w:val="ru-RU"/>
        </w:rPr>
        <w:t>знакопостоянства</w:t>
      </w:r>
      <w:proofErr w:type="spellEnd"/>
      <w:r w:rsidRPr="00CB67CC">
        <w:rPr>
          <w:rFonts w:ascii="Times New Roman" w:hAnsi="Times New Roman"/>
          <w:color w:val="000000"/>
          <w:sz w:val="28"/>
          <w:lang w:val="ru-RU"/>
        </w:rPr>
        <w:t>. Чётные и нечётные функции. Периодические функции. Промежутки монотонности функции. Максимумы и минимумы функции. Наибольшее и наименьшее значения функции на промежутке.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Линейная, квадратичная и дробно-линейная функции. Элементарное исследование и построение их графиков.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Степенная функция с натуральным и целым показателем. Её свойства и график. Свойства и график корня </w:t>
      </w:r>
      <w:r>
        <w:rPr>
          <w:rFonts w:ascii="Times New Roman" w:hAnsi="Times New Roman"/>
          <w:color w:val="000000"/>
          <w:sz w:val="28"/>
        </w:rPr>
        <w:t>n</w:t>
      </w:r>
      <w:r w:rsidRPr="00CB67CC">
        <w:rPr>
          <w:rFonts w:ascii="Times New Roman" w:hAnsi="Times New Roman"/>
          <w:color w:val="000000"/>
          <w:sz w:val="28"/>
          <w:lang w:val="ru-RU"/>
        </w:rPr>
        <w:t xml:space="preserve">-ой степени как функции обратной степени с натуральным показателем.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Показательная и логарифмическая функции, их свойства и графики. Использование графиков функций для решения уравнений.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Тригонометрическая окружность, определение тригонометрических функций числового аргумента.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Функциональные зависимости в реальных процессах и явлениях. Графики реальных зависимостей.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Последовательности, способы задания последовательностей. Метод математической индукции. Монотонные и ограниченные последовательности. История возникновения математического анализа как анализа бесконечно малых.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Арифметическая и геометрическая прогрессии. Бесконечно убывающая геометрическая прогрессия. Сумма бесконечно убывающей геометрической прогрессии. Линейный и экспоненциальный рост. Число е. Формула сложных процентов. Использование прогрессии для решения реальных задач прикладного характера.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Непрерывные функции и их свойства. Точки разрыва. Асимптоты графиков функций. Свойства функций непрерывных на отрезке. Метод интервалов для решения неравенств. Применение свойств непрерывных функций для решения задач.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Первая и вторая производные функции. Определение, геометрический и физический смысл производной. Уравнение касательной к графику функции.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Производные элементарных функций. Производная суммы, произведения, частного и композиции функций.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Множества и логика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Множество, операции над множествами и их свойства. Диаграммы Эйлера–Венна. Применение теоретико-множественного аппарата для описания реальных процессов и явлений, при решении задач из других учебных предметов.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Определение, теорема, свойство математического объекта, следствие, доказательство, равносильные уравнения.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131D1A" w:rsidRPr="00CB67CC" w:rsidRDefault="00CB67CC">
      <w:pPr>
        <w:spacing w:after="0" w:line="264" w:lineRule="auto"/>
        <w:ind w:left="12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131D1A" w:rsidRPr="00CB67CC" w:rsidRDefault="00131D1A">
      <w:pPr>
        <w:spacing w:after="0" w:line="264" w:lineRule="auto"/>
        <w:ind w:left="120"/>
        <w:jc w:val="both"/>
        <w:rPr>
          <w:lang w:val="ru-RU"/>
        </w:rPr>
      </w:pP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Натуральные и целые числа. Применение признаков делимости целых чисел, наибольший общий делитель (далее – НОД) и наименьшее общее кратное (далее </w:t>
      </w:r>
      <w:r w:rsidRPr="00CB67CC">
        <w:rPr>
          <w:rFonts w:ascii="Times New Roman" w:hAnsi="Times New Roman"/>
          <w:color w:val="333333"/>
          <w:sz w:val="28"/>
          <w:lang w:val="ru-RU"/>
        </w:rPr>
        <w:t xml:space="preserve">– </w:t>
      </w:r>
      <w:r w:rsidRPr="00CB67CC">
        <w:rPr>
          <w:rFonts w:ascii="Times New Roman" w:hAnsi="Times New Roman"/>
          <w:color w:val="000000"/>
          <w:sz w:val="28"/>
          <w:lang w:val="ru-RU"/>
        </w:rPr>
        <w:t>НОК), остатков по модулю, алгоритма Евклида для решения задач в целых числах.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Комплексные числа. Алгебраическая и тригонометрическая формы записи комплексного числа. Арифметические операции с комплексными числами. Изображение комплексных чисел на координатной плоскости. </w:t>
      </w:r>
      <w:r w:rsidRPr="004E7D8C">
        <w:rPr>
          <w:rFonts w:ascii="Times New Roman" w:hAnsi="Times New Roman"/>
          <w:color w:val="000000"/>
          <w:sz w:val="28"/>
          <w:lang w:val="ru-RU"/>
        </w:rPr>
        <w:t xml:space="preserve">Формула Муавра. Корни </w:t>
      </w:r>
      <w:r>
        <w:rPr>
          <w:rFonts w:ascii="Times New Roman" w:hAnsi="Times New Roman"/>
          <w:color w:val="000000"/>
          <w:sz w:val="28"/>
        </w:rPr>
        <w:t>n</w:t>
      </w:r>
      <w:r w:rsidRPr="004E7D8C">
        <w:rPr>
          <w:rFonts w:ascii="Times New Roman" w:hAnsi="Times New Roman"/>
          <w:color w:val="000000"/>
          <w:sz w:val="28"/>
          <w:lang w:val="ru-RU"/>
        </w:rPr>
        <w:t xml:space="preserve">-ой степени из комплексного числа. </w:t>
      </w:r>
      <w:r w:rsidRPr="00CB67CC">
        <w:rPr>
          <w:rFonts w:ascii="Times New Roman" w:hAnsi="Times New Roman"/>
          <w:color w:val="000000"/>
          <w:sz w:val="28"/>
          <w:lang w:val="ru-RU"/>
        </w:rPr>
        <w:t>Применение комплексных чисел для решения физических и геометрических задач.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Система и совокупность уравнений и неравенств. Равносильные системы и системы-следствия. Равносильные неравенства.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Отбор корней тригонометрических уравнений с помощью тригонометрической окружности. Решение тригонометрических неравенств.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Основные методы решения показательных и логарифмических неравенств.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Основные методы решения иррациональных неравенств.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Основные методы решения систем и совокупностей рациональных, иррациональных, показательных и логарифмических уравнений.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Уравнения, неравенства и системы с параметрами.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Применение уравнений, систем и неравенств к решению математических задач и задач из различных областей науки и реальной жизни, интерпретация полученных результатов.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График композиции функций. Геометрические образы уравнений и неравенств на координатной плоскости.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Тригонометрические функции, их свойства и графики.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Графические методы решения уравнений и неравенств. Графические методы решения задач с параметрами.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Использование графиков функций для исследования процессов и зависимостей, которые возникают при решении задач из других учебных предметов и реальной жизни.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Применение производной к исследованию функций на монотонность и экстремумы. Нахождение наибольшего и наименьшего значений непрерывной функции на отрезке.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Применение производной для нахождения наилучшего решения в прикладных задачах, для определения скорости и ускорения процесса, заданного формулой или графиком.</w:t>
      </w:r>
    </w:p>
    <w:p w:rsidR="00131D1A" w:rsidRPr="004E7D8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Первообразная, основное свойство первообразных. Первообразные элементарных функций. </w:t>
      </w:r>
      <w:r w:rsidRPr="004E7D8C">
        <w:rPr>
          <w:rFonts w:ascii="Times New Roman" w:hAnsi="Times New Roman"/>
          <w:color w:val="000000"/>
          <w:sz w:val="28"/>
          <w:lang w:val="ru-RU"/>
        </w:rPr>
        <w:t>Правила нахождения первообразных.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4E7D8C">
        <w:rPr>
          <w:rFonts w:ascii="Times New Roman" w:hAnsi="Times New Roman"/>
          <w:color w:val="000000"/>
          <w:sz w:val="28"/>
          <w:lang w:val="ru-RU"/>
        </w:rPr>
        <w:t xml:space="preserve">Интеграл. Геометрический смысл интеграла. </w:t>
      </w:r>
      <w:r w:rsidRPr="00CB67CC">
        <w:rPr>
          <w:rFonts w:ascii="Times New Roman" w:hAnsi="Times New Roman"/>
          <w:color w:val="000000"/>
          <w:sz w:val="28"/>
          <w:lang w:val="ru-RU"/>
        </w:rPr>
        <w:t>Вычисление определённого интеграла по формуле Ньютона-Лейбница.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Применение интеграла для нахождения площадей плоских фигур и объёмов геометрических тел.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Примеры решений дифференциальных уравнений. Математическое моделирование реальных процессов с помощью дифференциальных уравнений.</w:t>
      </w:r>
    </w:p>
    <w:p w:rsidR="00131D1A" w:rsidRPr="00CB67CC" w:rsidRDefault="00131D1A">
      <w:pPr>
        <w:rPr>
          <w:lang w:val="ru-RU"/>
        </w:rPr>
        <w:sectPr w:rsidR="00131D1A" w:rsidRPr="00CB67CC">
          <w:pgSz w:w="11906" w:h="16383"/>
          <w:pgMar w:top="1134" w:right="850" w:bottom="1134" w:left="1701" w:header="720" w:footer="720" w:gutter="0"/>
          <w:cols w:space="720"/>
        </w:sectPr>
      </w:pPr>
    </w:p>
    <w:p w:rsidR="00131D1A" w:rsidRPr="00CB67CC" w:rsidRDefault="00CB67CC">
      <w:pPr>
        <w:spacing w:after="0" w:line="264" w:lineRule="auto"/>
        <w:ind w:left="120"/>
        <w:jc w:val="both"/>
        <w:rPr>
          <w:lang w:val="ru-RU"/>
        </w:rPr>
      </w:pPr>
      <w:bookmarkStart w:id="5" w:name="block-34986618"/>
      <w:bookmarkEnd w:id="4"/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ПЛАНИРУЕМЫЕ РЕЗУЛЬТАТЫ ОСВОЕНИЯ УЧЕБНОГО КУРСА «АЛГЕБРА И НАЧАЛА МАТЕМАТИЧЕСКОГО АНАЛИЗА» (УГЛУБЛЕННЫЙ УРОВЕНЬ) НА УРОВНЕ СРЕДНЕГО ОБЩЕГО ОБРАЗОВАНИЯ</w:t>
      </w:r>
    </w:p>
    <w:p w:rsidR="00131D1A" w:rsidRPr="00CB67CC" w:rsidRDefault="00131D1A">
      <w:pPr>
        <w:spacing w:after="0" w:line="264" w:lineRule="auto"/>
        <w:ind w:left="120"/>
        <w:jc w:val="both"/>
        <w:rPr>
          <w:lang w:val="ru-RU"/>
        </w:rPr>
      </w:pPr>
    </w:p>
    <w:p w:rsidR="00131D1A" w:rsidRPr="00CB67CC" w:rsidRDefault="00CB67CC">
      <w:pPr>
        <w:spacing w:after="0" w:line="264" w:lineRule="auto"/>
        <w:ind w:left="12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131D1A" w:rsidRPr="00CB67CC" w:rsidRDefault="00131D1A">
      <w:pPr>
        <w:spacing w:after="0" w:line="264" w:lineRule="auto"/>
        <w:ind w:left="120"/>
        <w:jc w:val="both"/>
        <w:rPr>
          <w:lang w:val="ru-RU"/>
        </w:rPr>
      </w:pP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1) гражданского воспитания: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CB67CC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CB67CC">
        <w:rPr>
          <w:rFonts w:ascii="Times New Roman" w:hAnsi="Times New Roman"/>
          <w:color w:val="000000"/>
          <w:sz w:val="28"/>
          <w:lang w:val="ru-RU"/>
        </w:rPr>
        <w:t xml:space="preserve"> гражданской позиции обучающегося как активного и ответственного члена российского общества, представление о математических основах функционирования различных структур, явлений, процедур гражданского общества (выборы, опросы и другое), умение взаимодействовать с социальными институтами в соответствии с их функциями и назначением;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2) патриотического воспитания: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CB67CC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CB67CC">
        <w:rPr>
          <w:rFonts w:ascii="Times New Roman" w:hAnsi="Times New Roman"/>
          <w:color w:val="000000"/>
          <w:sz w:val="28"/>
          <w:lang w:val="ru-RU"/>
        </w:rPr>
        <w:t xml:space="preserve"> российской гражданской идентичности, уважения к прошлому и настоящему российской математики, ценностное отношение к достижениям российских математиков и российской математической школы, использование этих достижений в других науках, технологиях, сферах экономики;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осознание духовных ценностей российского народа, </w:t>
      </w:r>
      <w:proofErr w:type="spellStart"/>
      <w:r w:rsidRPr="00CB67CC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CB67CC">
        <w:rPr>
          <w:rFonts w:ascii="Times New Roman" w:hAnsi="Times New Roman"/>
          <w:color w:val="000000"/>
          <w:sz w:val="28"/>
          <w:lang w:val="ru-RU"/>
        </w:rPr>
        <w:t xml:space="preserve"> нравственного сознания, этического поведения, связанного с практическим применением достижений науки и деятельностью учёного, осознание личного вклада в построение устойчивого будущего;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эстетическое отношение к миру, включая эстетику математических закономерностей, объектов, задач, решений, рассуждений, восприимчивость к математическим аспектам различных видов искусства;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5) физического воспитания: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CB67CC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CB67CC">
        <w:rPr>
          <w:rFonts w:ascii="Times New Roman" w:hAnsi="Times New Roman"/>
          <w:color w:val="000000"/>
          <w:sz w:val="28"/>
          <w:lang w:val="ru-RU"/>
        </w:rPr>
        <w:t xml:space="preserve"> умения применять математические знания в интересах здорового и безопасного образа жизни, ответственное отношение к своему здоровью (здоровое питание, сбалансированный режим занятий и отдыха, регулярная физическая активность), физическое совершенствование при занятиях спортивно-оздоровительной деятельностью;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6) трудового воспитания: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готовность к труду, осознание ценности трудолюбия, интерес к различным сферам профессиональной деятельности, связанным с математикой и её приложениями, умение совершать осознанный выбор будущей профессии и реализовывать собственные жизненные планы, </w:t>
      </w:r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готовность и способность к математическому образованию и самообразованию на протяжении всей жизни, готовность к активному участию в решении практических задач математической направленности;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7) экологического воспитания: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CB67CC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CB67CC">
        <w:rPr>
          <w:rFonts w:ascii="Times New Roman" w:hAnsi="Times New Roman"/>
          <w:color w:val="000000"/>
          <w:sz w:val="28"/>
          <w:lang w:val="ru-RU"/>
        </w:rPr>
        <w:t xml:space="preserve">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проблем, ориентация на применение математических знаний для решения задач в области окружающей среды, планирование поступков и оценки их возможных последствий для окружающей среды;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 xml:space="preserve">8) ценности научного познания: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CB67CC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CB67CC">
        <w:rPr>
          <w:rFonts w:ascii="Times New Roman" w:hAnsi="Times New Roman"/>
          <w:color w:val="000000"/>
          <w:sz w:val="28"/>
          <w:lang w:val="ru-RU"/>
        </w:rPr>
        <w:t xml:space="preserve"> мировоззрения, соответствующего современному уровню развития науки и общественной практики, понимание математической науки как сферы человеческой деятельности, этапов её развития и значимости для развития цивилизации, овладение языком математики и математической культурой как средством познания мира, готовность осуществлять проектную и исследовательскую деятельность индивидуально и в группе.</w:t>
      </w:r>
    </w:p>
    <w:p w:rsidR="00131D1A" w:rsidRPr="00CB67CC" w:rsidRDefault="00131D1A">
      <w:pPr>
        <w:spacing w:after="0" w:line="264" w:lineRule="auto"/>
        <w:ind w:left="120"/>
        <w:jc w:val="both"/>
        <w:rPr>
          <w:lang w:val="ru-RU"/>
        </w:rPr>
      </w:pPr>
    </w:p>
    <w:p w:rsidR="00131D1A" w:rsidRPr="00CB67CC" w:rsidRDefault="00CB67CC">
      <w:pPr>
        <w:spacing w:after="0" w:line="264" w:lineRule="auto"/>
        <w:ind w:left="12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131D1A" w:rsidRPr="00CB67CC" w:rsidRDefault="00131D1A">
      <w:pPr>
        <w:spacing w:after="0" w:line="264" w:lineRule="auto"/>
        <w:ind w:left="120"/>
        <w:jc w:val="both"/>
        <w:rPr>
          <w:lang w:val="ru-RU"/>
        </w:rPr>
      </w:pPr>
    </w:p>
    <w:p w:rsidR="00131D1A" w:rsidRPr="00CB67CC" w:rsidRDefault="00CB67CC">
      <w:pPr>
        <w:spacing w:after="0" w:line="264" w:lineRule="auto"/>
        <w:ind w:left="12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проводить самостоятельно доказательства математических утверждений (прямые и от противного), выстраивать аргументацию, приводить примеры и </w:t>
      </w:r>
      <w:proofErr w:type="spellStart"/>
      <w:r w:rsidRPr="00CB67CC">
        <w:rPr>
          <w:rFonts w:ascii="Times New Roman" w:hAnsi="Times New Roman"/>
          <w:color w:val="000000"/>
          <w:sz w:val="28"/>
          <w:lang w:val="ru-RU"/>
        </w:rPr>
        <w:t>контрпримеры</w:t>
      </w:r>
      <w:proofErr w:type="spellEnd"/>
      <w:r w:rsidRPr="00CB67CC">
        <w:rPr>
          <w:rFonts w:ascii="Times New Roman" w:hAnsi="Times New Roman"/>
          <w:color w:val="000000"/>
          <w:sz w:val="28"/>
          <w:lang w:val="ru-RU"/>
        </w:rPr>
        <w:t>, обосновывать собственные суждения и выводы;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lastRenderedPageBreak/>
        <w:t>Базовые исследовательские действия: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проводить самостоятельно спланированный эксперимент, 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для ответа на вопрос и для решения задачи;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структурировать информацию, представлять её в различных формах, иллюстрировать графически;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самостоятельно сформулированным критериям.</w:t>
      </w:r>
    </w:p>
    <w:p w:rsidR="00131D1A" w:rsidRPr="00CB67CC" w:rsidRDefault="00131D1A">
      <w:pPr>
        <w:spacing w:after="0" w:line="264" w:lineRule="auto"/>
        <w:ind w:left="120"/>
        <w:jc w:val="both"/>
        <w:rPr>
          <w:lang w:val="ru-RU"/>
        </w:rPr>
      </w:pPr>
    </w:p>
    <w:p w:rsidR="00131D1A" w:rsidRPr="00CB67CC" w:rsidRDefault="00CB67CC">
      <w:pPr>
        <w:spacing w:after="0" w:line="264" w:lineRule="auto"/>
        <w:ind w:left="12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аудитории.</w:t>
      </w:r>
    </w:p>
    <w:p w:rsidR="00131D1A" w:rsidRPr="00CB67CC" w:rsidRDefault="00131D1A">
      <w:pPr>
        <w:spacing w:after="0" w:line="264" w:lineRule="auto"/>
        <w:ind w:left="120"/>
        <w:jc w:val="both"/>
        <w:rPr>
          <w:lang w:val="ru-RU"/>
        </w:rPr>
      </w:pPr>
    </w:p>
    <w:p w:rsidR="00131D1A" w:rsidRPr="00CB67CC" w:rsidRDefault="00CB67CC">
      <w:pPr>
        <w:spacing w:after="0" w:line="264" w:lineRule="auto"/>
        <w:ind w:left="12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lastRenderedPageBreak/>
        <w:t>Самоорганизация: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составлять план, алгоритм решения задачи,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Самоконтроль, эмоциональный интеллект: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результатов, владеть способами самопроверки, самоконтроля процесса и результата решения математической задачи;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данных, найденных ошибок, выявленных трудностей;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оценивать соответствие результата цели и условиям, объяснять причины достижения или </w:t>
      </w:r>
      <w:proofErr w:type="spellStart"/>
      <w:r w:rsidRPr="00CB67CC">
        <w:rPr>
          <w:rFonts w:ascii="Times New Roman" w:hAnsi="Times New Roman"/>
          <w:color w:val="000000"/>
          <w:sz w:val="28"/>
          <w:lang w:val="ru-RU"/>
        </w:rPr>
        <w:t>недостижения</w:t>
      </w:r>
      <w:proofErr w:type="spellEnd"/>
      <w:r w:rsidRPr="00CB67CC">
        <w:rPr>
          <w:rFonts w:ascii="Times New Roman" w:hAnsi="Times New Roman"/>
          <w:color w:val="000000"/>
          <w:sz w:val="28"/>
          <w:lang w:val="ru-RU"/>
        </w:rPr>
        <w:t xml:space="preserve"> результатов деятельности, находить ошибку, давать оценку приобретённому опыту.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учебных задач,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мнений, «мозговые штурмы» и иные),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131D1A" w:rsidRPr="00CB67CC" w:rsidRDefault="00131D1A">
      <w:pPr>
        <w:spacing w:after="0" w:line="264" w:lineRule="auto"/>
        <w:ind w:left="120"/>
        <w:jc w:val="both"/>
        <w:rPr>
          <w:lang w:val="ru-RU"/>
        </w:rPr>
      </w:pPr>
    </w:p>
    <w:p w:rsidR="00131D1A" w:rsidRPr="00CB67CC" w:rsidRDefault="00CB67CC">
      <w:pPr>
        <w:spacing w:after="0" w:line="264" w:lineRule="auto"/>
        <w:ind w:left="12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131D1A" w:rsidRPr="00CB67CC" w:rsidRDefault="00131D1A">
      <w:pPr>
        <w:spacing w:after="0" w:line="264" w:lineRule="auto"/>
        <w:ind w:left="120"/>
        <w:jc w:val="both"/>
        <w:rPr>
          <w:lang w:val="ru-RU"/>
        </w:rPr>
      </w:pP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CB67CC">
        <w:rPr>
          <w:rFonts w:ascii="Times New Roman" w:hAnsi="Times New Roman"/>
          <w:b/>
          <w:color w:val="000000"/>
          <w:sz w:val="28"/>
          <w:lang w:val="ru-RU"/>
        </w:rPr>
        <w:t xml:space="preserve"> 10 классе</w:t>
      </w:r>
      <w:r w:rsidRPr="00CB67CC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рабочей программы учебного курса «Алгебра и начала математического анализа»: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Числа и вычисления: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рациональное число, бесконечная периодическая дробь, проценты, иррациональное число, множества рациональных и действительных чисел, модуль действительного числа;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применять дроби и проценты для решения прикладных задач из различных отраслей знаний и реальной жизни;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применять приближённые вычисления, правила округления, прикидку и оценку результата вычислений;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свободно оперировать понятием: степень с целым показателем, использовать подходящую форму записи действительных чисел для решения практических задач и представления данных;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понятием: арифметический корень натуральной степени;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понятием: степень с рациональным показателем;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логарифм числа, десятичные и натуральные логарифмы;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синус, косинус, тангенс, котангенс числового аргумента;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оперировать понятиями: арксинус, арккосинус и арктангенс числового аргумента.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тождество, уравнение, неравенство, равносильные уравнения и уравнения-следствия, равносильные неравенства;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применять различные методы решения рациональных и дробно-рациональных уравнений, применять метод интервалов для решения неравенств;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многочлен от одной переменной, многочлен с целыми коэффициентами, корни многочлена, применять деление многочлена на многочлен с остатком, теорему Безу и теорему Виета для решения задач;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система линейных уравнений, матрица, определитель матрицы 2 × 2 и его геометрический смысл, использовать свойства определителя 2 × 2 для вычисления его значения, применять определители для решения системы линейных уравнений, моделировать реальные ситуации с помощью системы линейных уравнений, исследовать построенные модели с помощью матриц и определителей, интерпретировать полученный результат;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использовать свойства действий с корнями для преобразования выражений;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выполнять преобразования числовых выражений, содержащих степени с рациональным показателем;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использовать свойства логарифмов для преобразования логарифмических выражений;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иррациональные, показательные и логарифмические уравнения, находить их решения с помощью равносильных переходов или осуществляя проверку корней;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применять основные тригонометрические формулы для преобразования тригонометрических выражений;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понятием: тригонометрическое уравнение, применять необходимые формулы для решения основных типов тригонометрических уравнений;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моделировать реальные ситуации на языке алгебры, составлять выражения, уравнения, неравенства по условию задачи, исследовать построенные модели с использованием аппарата алгебры.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Функции и графики: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функция, способы задания функции, взаимно обратные функции, композиция функций, график функции, выполнять элементарные преобразования графиков функций;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свободно оперировать понятиями: область определения и множество значений функции, нули функции, промежутки </w:t>
      </w:r>
      <w:proofErr w:type="spellStart"/>
      <w:r w:rsidRPr="00CB67CC">
        <w:rPr>
          <w:rFonts w:ascii="Times New Roman" w:hAnsi="Times New Roman"/>
          <w:color w:val="000000"/>
          <w:sz w:val="28"/>
          <w:lang w:val="ru-RU"/>
        </w:rPr>
        <w:t>знакопостоянства</w:t>
      </w:r>
      <w:proofErr w:type="spellEnd"/>
      <w:r w:rsidRPr="00CB67CC">
        <w:rPr>
          <w:rFonts w:ascii="Times New Roman" w:hAnsi="Times New Roman"/>
          <w:color w:val="000000"/>
          <w:sz w:val="28"/>
          <w:lang w:val="ru-RU"/>
        </w:rPr>
        <w:t>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чётные и нечётные функции, периодические функции, промежутки монотонности функции, максимумы и минимумы функции, наибольшее и наименьшее значение функции на промежутке;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свободно оперировать понятиями: степенная функция с натуральным и целым показателем, график степенной функции с натуральным и целым показателем, график корня </w:t>
      </w:r>
      <w:r>
        <w:rPr>
          <w:rFonts w:ascii="Times New Roman" w:hAnsi="Times New Roman"/>
          <w:color w:val="000000"/>
          <w:sz w:val="28"/>
        </w:rPr>
        <w:t>n</w:t>
      </w:r>
      <w:r w:rsidRPr="00CB67CC">
        <w:rPr>
          <w:rFonts w:ascii="Times New Roman" w:hAnsi="Times New Roman"/>
          <w:color w:val="000000"/>
          <w:sz w:val="28"/>
          <w:lang w:val="ru-RU"/>
        </w:rPr>
        <w:t>-ой степени как функции обратной степени с натуральным показателем;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оперировать понятиями: линейная, квадратичная и дробно-линейная функции, выполнять элементарное исследование и построение их графиков;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показательная и логарифмическая функции, их свойства и графики, использовать их графики для решения уравнений;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тригонометрическая окружность, определение тригонометрических функций числового аргумента;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использовать графики функций для исследования процессов и зависимостей при решении задач из других учебных предметов и реальной жизни, выражать формулами зависимости между величинами;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арифметическая и геометрическая прогрессия, бесконечно убывающая геометрическая прогрессия, линейный и экспоненциальный рост, формула сложных процентов, иметь представление о константе;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использовать прогрессии для решения реальных задач прикладного характера;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свободно оперировать понятиями: последовательность, способы задания последовательностей, монотонные и ограниченные последовательности, понимать основы зарождения математического анализа как анализа бесконечно малых;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непрерывные функции, точки разрыва графика функции, асимптоты графика функции;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понятием: функция, непрерывная на отрезке, применять свойства непрерывных функций для решения задач;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первая и вторая производные функции, касательная к графику функции;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вычислять производные суммы, произведения, частного и композиции двух функций, знать производные элементарных функций;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использовать геометрический и физический смысл производной для решения задач.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Множества и логика: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множество, операции над множествами;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использовать теоретико-множественный аппарат для описания реальных процессов и явлений, при решении задач из других учебных предметов;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 xml:space="preserve">свободно оперировать понятиями: определение, теорема, уравнение-следствие, свойство математического объекта, доказательство, равносильные уравнения и неравенства. 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CB67CC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CB67CC">
        <w:rPr>
          <w:rFonts w:ascii="Times New Roman" w:hAnsi="Times New Roman"/>
          <w:b/>
          <w:color w:val="000000"/>
          <w:sz w:val="28"/>
          <w:lang w:val="ru-RU"/>
        </w:rPr>
        <w:t>11 классе</w:t>
      </w:r>
      <w:r w:rsidRPr="00CB67CC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рабочей программы учебного курса «Алгебра и начала математического анализа»: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Числа и вычисления: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натуральное и целое число, множества натуральных и целых чисел, использовать признаки делимости целых чисел, НОД и НОК натуральных чисел для решения задач, применять алгоритм Евклида;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понятием остатка по модулю, записывать натуральные числа в различных позиционных системах счисления;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комплексное число и множество комплексных чисел, представлять комплексные числа в алгебраической и тригонометрической форме, выполнять арифметические операции с ними и изображать на координатной плоскости.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свободно оперировать понятиями: иррациональные, показательные и логарифмические неравенства, находить их решения с помощью равносильных переходов;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осуществлять отбор корней при решении тригонометрического уравнения;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понятием тригонометрическое неравенство, применять необходимые формулы для решения основных типов тригонометрических неравенств;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система и совокупность уравнений и неравенств, равносильные системы и системы-следствия, находить решения системы и совокупностей рациональных, иррациональных, показательных и логарифмических уравнений и неравенств;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решать рациональные, иррациональные, показательные, логарифмические и тригонометрические уравнения и неравенства, содержащие модули и параметры;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применять графические методы для решения уравнений и неравенств, а также задач с параметрами;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моделировать реальные ситуации на языке алгебры, составлять выражения, уравнения, неравенства и их системы по условию задачи, исследовать построенные модели с использованием аппарата алгебры, интерпретировать полученный результат.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Функции и графики: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строить графики композиции функций с помощью элементарного исследования и свойств композиции двух функций;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строить геометрические образы уравнений и неравенств на координатной плоскости;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графики тригонометрических функций;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применять функции для моделирования и исследования реальных процессов.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анализа: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использовать производную для исследования функции на монотонность и экстремумы;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находить наибольшее и наименьшее значения функции непрерывной на отрезке;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использовать производную для нахождения наилучшего решения в прикладных, в том числе социально-экономических, задачах, для определения скорости и ускорения процесса, заданного формулой или графиком;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lastRenderedPageBreak/>
        <w:t>свободно оперировать понятиями: первообразная, определённый интеграл, находить первообразные элементарных функций и вычислять интеграл по формуле Ньютона-Лейбница;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находить площади плоских фигур и объёмы тел с помощью интеграла;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иметь представление о математическом моделировании на примере составления дифференциальных уравнений;</w:t>
      </w:r>
    </w:p>
    <w:p w:rsidR="00131D1A" w:rsidRPr="00CB67CC" w:rsidRDefault="00CB67CC">
      <w:pPr>
        <w:spacing w:after="0" w:line="264" w:lineRule="auto"/>
        <w:ind w:firstLine="600"/>
        <w:jc w:val="both"/>
        <w:rPr>
          <w:lang w:val="ru-RU"/>
        </w:rPr>
      </w:pPr>
      <w:r w:rsidRPr="00CB67CC">
        <w:rPr>
          <w:rFonts w:ascii="Times New Roman" w:hAnsi="Times New Roman"/>
          <w:color w:val="000000"/>
          <w:sz w:val="28"/>
          <w:lang w:val="ru-RU"/>
        </w:rPr>
        <w:t>решать прикладные задачи, в том числе социально-экономического и физического характера, средствами математического анализа.</w:t>
      </w:r>
    </w:p>
    <w:p w:rsidR="00131D1A" w:rsidRPr="00CB67CC" w:rsidRDefault="00131D1A">
      <w:pPr>
        <w:rPr>
          <w:lang w:val="ru-RU"/>
        </w:rPr>
        <w:sectPr w:rsidR="00131D1A" w:rsidRPr="00CB67CC">
          <w:pgSz w:w="11906" w:h="16383"/>
          <w:pgMar w:top="1134" w:right="850" w:bottom="1134" w:left="1701" w:header="720" w:footer="720" w:gutter="0"/>
          <w:cols w:space="720"/>
        </w:sectPr>
      </w:pPr>
    </w:p>
    <w:p w:rsidR="00131D1A" w:rsidRDefault="00CB67CC">
      <w:pPr>
        <w:spacing w:after="0"/>
        <w:ind w:left="120"/>
      </w:pPr>
      <w:bookmarkStart w:id="6" w:name="block-34986615"/>
      <w:bookmarkEnd w:id="5"/>
      <w:r w:rsidRPr="00CB67C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131D1A" w:rsidRDefault="00CB67C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3"/>
        <w:gridCol w:w="4738"/>
        <w:gridCol w:w="1491"/>
        <w:gridCol w:w="1841"/>
        <w:gridCol w:w="1910"/>
        <w:gridCol w:w="2568"/>
      </w:tblGrid>
      <w:tr w:rsidR="00131D1A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 действительных чисел. Многочлены. Рациональные уравнения и неравенства. Системы линейных уравнений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и графики. Степенная функция с целым показателем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Арифметический корень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-ой степени.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Иррациональные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Показательная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Показательные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Последовательности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прогрессии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Непрерывные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Производная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/>
        </w:tc>
      </w:tr>
    </w:tbl>
    <w:p w:rsidR="00131D1A" w:rsidRDefault="00131D1A">
      <w:pPr>
        <w:sectPr w:rsidR="00131D1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31D1A" w:rsidRDefault="00CB67C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3"/>
        <w:gridCol w:w="4738"/>
        <w:gridCol w:w="1491"/>
        <w:gridCol w:w="1841"/>
        <w:gridCol w:w="1910"/>
        <w:gridCol w:w="2568"/>
      </w:tblGrid>
      <w:tr w:rsidR="00131D1A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Исследование функций с помощью производной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Первообразная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интеграл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Графики тригонометрических функций. Тригонометрические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Иррациональные, показательные и логарифмические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Системы рациональных, иррациональных показательных и логарифмических уравнений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целые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Комплексные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131D1A" w:rsidRDefault="00131D1A"/>
        </w:tc>
      </w:tr>
    </w:tbl>
    <w:p w:rsidR="00131D1A" w:rsidRDefault="00131D1A">
      <w:pPr>
        <w:sectPr w:rsidR="00131D1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31D1A" w:rsidRDefault="00131D1A">
      <w:pPr>
        <w:sectPr w:rsidR="00131D1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31D1A" w:rsidRDefault="00CB67CC">
      <w:pPr>
        <w:spacing w:after="0"/>
        <w:ind w:left="120"/>
      </w:pPr>
      <w:bookmarkStart w:id="7" w:name="block-34986614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131D1A" w:rsidRDefault="00CB67C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3"/>
        <w:gridCol w:w="4798"/>
        <w:gridCol w:w="1547"/>
        <w:gridCol w:w="1841"/>
        <w:gridCol w:w="1910"/>
        <w:gridCol w:w="2221"/>
      </w:tblGrid>
      <w:tr w:rsidR="00131D1A">
        <w:trPr>
          <w:trHeight w:val="144"/>
          <w:tblCellSpacing w:w="20" w:type="nil"/>
        </w:trPr>
        <w:tc>
          <w:tcPr>
            <w:tcW w:w="5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36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1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Множество, операции над множествами и их свойства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Диаграммы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Эйлера-Венна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теоретико-множественного аппарата для решения задач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числа. Обыкновенные и десятичные дроби, проценты, бесконечные периодические дроби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числа. Обыкновенные и десятичные дроби, проценты, бесконечные периодические дроби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дробей и процентов для решения прикладных задач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дробей и процентов для решения прикладных задач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Действительные числа. Рациональные и иррациональные числа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действительными числами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Модуль действительного числа и его свойства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Приближённые вычисления, правила округления, прикидка и оценка результата вычислений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целых и дробно-рациональных уравнений и неравенств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целых и дробно-рациональных уравнений и неравенств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целых и дробно-рациональных уравнений и неравенств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Многочлены от одной переменной. Деление многочлена на многочлен с остатком.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Теорема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Безу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Многочлены с целыми коэффициентами. Теорема Виета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линейных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линейных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Матрица системы линейных уравнений. Определитель матрицы 2×2, его геометрический смысл и свойства; вычисление его значения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Определитель матрицы 2×2, его геометрический смысл и свойства; вычисление его значения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определителя для решения системы линейных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прикладных задач с помощью системы линейных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прикладных задач с помощью системы линейных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работа: "Рациональные уравнения и неравенства.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линейных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Функция, способы задания функции. Взаимно обратные функции.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График функции. Элементарные преобразования графиков функций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Область определения и множество значений функции. Нули функции. Промежутки знак постоянства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Чётные и нечётные функции. Периодические функции.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Промежутки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монотонности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Максимумы и минимумы функции. Наибольшее и наименьшее значение функции на промежутке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Линейная, квадратичная и дробно-линейная функции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Элементарное исследование и построение графиков этих функций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Элементарное исследование и построение графиков этих функций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с целым показателем. Бином 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Ньютона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целым показателем. Бином Ньютона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Степенная функция с натуральным и целым показателем.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Её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"Степенная функция. Её свойства и график"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Арифметический корень натуральной степени и его свойства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Арифметический корень натуральной степени и его свойства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Преобразования числовых выражений, содержащих степени и корни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Преобразования числовых выражений, содержащих степени и корни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Преобразования числовых выражений, содержащих степени и корни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 уравнения. Основные методы решения иррациональных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 уравнения. Основные методы решения иррациональных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 уравнения. Основные методы решения иррациональных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иррациональных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иррациональных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иррациональных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иррациональных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 как функции обратной степени с натуральным показателем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 как функции обратной степени с натуральным показателем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работа: "Свойства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-ой степени.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Иррациональные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рациональным показателем и её свойства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рациональным показателем и её свойства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рациональным показателем и её свойства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Показательная функция, её свойства и график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графика функции для решения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графика функции для решения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Показательные уравнения. Основные 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методы решения показательных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Показательные уравнения. Основные методы решения показательных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Показательные уравнения. Основные методы решения показательных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"Показательная функция. Показательные уравнения"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логарифма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логарифма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логарифма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Десятичные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Десятичные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содержащих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содержащих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содержащих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Логарифмическая функция, её свойства и график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Логарифмическая функция, её свойства и график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графика функции для решения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графика функции для решения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Логарифмические уравнения. Основные 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методы решения логарифмических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Логарифмические уравнения. Основные методы решения логарифмических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Логарифмические уравнения. Основные методы решения логарифмических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логарифмических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логарифмических уравнений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"Логарифмическая функция. Логарифмические уравнения"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косинус, тангенс и котангенс числового аргумента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косинус, тангенс и котангенс числового аргумента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Арксинус, арккосинус и арктангенс числового аргумента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Арксинус, арккосинус и арктангенс числового аргумента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окружность, определение тригонометрических функций числового аргумента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окружность, определение тригонометрических функций числового аргумента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"Тригонометрические выражения и тригонометрические уравнения"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Последовательности, способы задания последовательностей. Метод математической индукции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Монотонные и ограниченные последовательности. История анализа 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бесконечно малых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Арифметическая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прогрессия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прогрессия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Бесконечно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убывающая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прогрессия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Сумма бесконечно убывающей геометрической прогрессии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Линейный и экспоненциальный рост. Число е. Формула сложных процентов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Линейный и экспоненциальный рост. Число е. Формула сложных процентов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прогрессии для решения реальных задач прикладного характера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"Последовательности и прогрессии"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Непрерывные функции и их свойства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Точка разрыва. Асимптоты графиков функций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функций непрерывных на отрезке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функций непрерывных на отрезке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свойств непрерывных функций для решения задач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свойств непрерывных функций для решения задач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Первая и вторая производные функции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смысл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производной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физический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смысл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производной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касательной к графику функции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касательной к графику функции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элементарных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элементарных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и композиции функций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и композиции функций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и композиции функций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: "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"Уравнения"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54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знаний</w:t>
            </w:r>
            <w:proofErr w:type="spellEnd"/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708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9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131D1A" w:rsidRDefault="00131D1A"/>
        </w:tc>
      </w:tr>
    </w:tbl>
    <w:p w:rsidR="00131D1A" w:rsidRDefault="00131D1A">
      <w:pPr>
        <w:sectPr w:rsidR="00131D1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31D1A" w:rsidRDefault="00CB67C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11"/>
        <w:gridCol w:w="4574"/>
        <w:gridCol w:w="1136"/>
        <w:gridCol w:w="1841"/>
        <w:gridCol w:w="1910"/>
        <w:gridCol w:w="1347"/>
        <w:gridCol w:w="2221"/>
      </w:tblGrid>
      <w:tr w:rsidR="00131D1A" w:rsidTr="00A64ABE">
        <w:trPr>
          <w:trHeight w:val="144"/>
          <w:tblCellSpacing w:w="20" w:type="nil"/>
        </w:trPr>
        <w:tc>
          <w:tcPr>
            <w:tcW w:w="10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45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31D1A" w:rsidRDefault="00131D1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31D1A" w:rsidRDefault="00131D1A"/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Нахождение наибольшего и 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наименьшего значения непрерывной функции на отрезке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нахождения наилучшего решения в прикладных задачах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нахождения наилучшего решения в прикладных задачах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определения скорости и ускорения процесса, заданного формулой или графиком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определения скорости и ускорения процесса, заданного формулой или графиком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образы уравнений на координатной плоскости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образы уравнений на координатной плоскости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"Исследование функций с помощью производной"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Первообразная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первообразных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Первообразные элементарных функций. Правила нахождения первообразных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Первообразные элементарных функций. Правила нахождения первообразных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Интеграл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смысл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интеграла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определённого интеграла по формуле Ньютона-Лейбница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определённого интеграла по формуле Ньютона-Лейбница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интеграла для нахождения площадей плоских фигур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интеграла для нахождения объёмов геометрических тел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дифференциальных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дифференциальных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моделирование реальных процессов с помощью дифференциальных 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"Первообразная и интеграл"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Отбор корней тригонометрических уравнений с помощью 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тригонометрической окружности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работа: "Графики тригонометрических функций.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иррациональных 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иррациональных 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логарифмических 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логарифмических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логарифмических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и логарифмических 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и логарифмических 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и логарифмических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и логарифмических неравенств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131D1A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131D1A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"Иррациональные, показательные и логарифмические неравенства"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31D1A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31D1A" w:rsidRDefault="00131D1A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и совокупность уравнений. Равносильные системы и системы-следствия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и совокупность уравнений. Равносильные системы и системы-следствия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рациональных 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иррациональных 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показательных 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показательных 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методы решения систем и совокупностей логарифмических 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логарифмических уравнений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систем к решению математических задач и задач из различных областей науки и реальной жизни, интерпретация полученных результатов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систем к решению математических задач и задач из различных областей науки и реальной жизни, интерпретация полученных результатов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неравенств к решению математических задач и задач из различных областей науки и реальной жизни, интерпретация полученных результатов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"Системы рациональных, иррациональных показательных и логарифмических уравнений"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Иррациональные уравнения, 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неравенства с параметрами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Иррациональные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Показательные уравнения, неравенства с параметрами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Показательные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Логарифмические уравнения, неравенства с параметрами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и исследование математических моделей реальных ситуаций с помощью уравнений с параметрами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и исследование математических моделей реальных ситуаций с помощью систем уравнений с параметрами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и исследование математических моделей реальных ситуаций с помощью систем уравнений с параметрами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"Задачи с параметрами"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целые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rPr>
                <w:rFonts w:ascii="Times New Roman" w:hAnsi="Times New Roman" w:cs="Times New Roman"/>
                <w:sz w:val="24"/>
                <w:lang w:val="ru-RU"/>
              </w:rPr>
            </w:pPr>
            <w:r w:rsidRPr="00CB67CC">
              <w:rPr>
                <w:rFonts w:ascii="Times New Roman" w:hAnsi="Times New Roman" w:cs="Times New Roman"/>
                <w:sz w:val="24"/>
                <w:lang w:val="ru-RU"/>
              </w:rPr>
              <w:t>102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целые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rPr>
                <w:rFonts w:ascii="Times New Roman" w:hAnsi="Times New Roman" w:cs="Times New Roman"/>
                <w:sz w:val="24"/>
                <w:lang w:val="ru-RU"/>
              </w:rPr>
            </w:pPr>
            <w:r w:rsidRPr="00CB67CC">
              <w:rPr>
                <w:rFonts w:ascii="Times New Roman" w:hAnsi="Times New Roman" w:cs="Times New Roman"/>
                <w:sz w:val="24"/>
                <w:lang w:val="ru-RU"/>
              </w:rPr>
              <w:t>103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104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105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НОД и НОК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106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НОД и НОК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107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остатки по модулю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108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остатки по модулю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109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алгоритм Евклида для решения задач в целых числах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110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 w:rsidP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"Теория целых чисел"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 w:rsidP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111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Комплексные числа. Алгебраическая и тригонометрическая формы записи комплексного числа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112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Комплексные числа. Алгебраическая и тригонометрическая формы записи комплексного числа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113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Арифметические операции с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114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комплексными числами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114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комплексными числами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115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комплексных чисел на координатной плоскости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116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комплексных чисел на координатной плоскости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117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Формула Муавра. Корни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 из комплексного числа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118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Формула Муавра. Корни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 из комплексного числа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119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комплексных чисел для решения физических и геометрических задач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120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: "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Комплексные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 w:rsidR="00A64ABE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"Уравнения"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 w:rsidR="00A64ABE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"Уравнения"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 w:rsidR="00A64ABE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знаний: "Уравнения.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A64A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CB67CC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"Неравенства"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A64A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CB67CC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"Неравенства"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A64A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CB67CC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</w:t>
            </w: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знаний: "Неравенства"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A64A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CB67CC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"Производная и её применение"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A64A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CB67CC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"Производная и её применение"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A64A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CB67CC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"Производная и её применение"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A64A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CB67CC">
              <w:rPr>
                <w:rFonts w:ascii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"Интеграл и его применение"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Default="00A64ABE" w:rsidP="00A64A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31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A64ABE" w:rsidRDefault="00A64ABE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32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A64ABE" w:rsidRDefault="00A64ABE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33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A64ABE" w:rsidRDefault="00A64ABE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34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A64ABE" w:rsidRDefault="00A64ABE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35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1004" w:type="dxa"/>
            <w:tcMar>
              <w:top w:w="50" w:type="dxa"/>
              <w:left w:w="100" w:type="dxa"/>
            </w:tcMar>
            <w:vAlign w:val="center"/>
          </w:tcPr>
          <w:p w:rsidR="00CB67CC" w:rsidRPr="00A64ABE" w:rsidRDefault="00CB67CC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  <w:r w:rsidR="00A64ABE">
              <w:rPr>
                <w:rFonts w:ascii="Times New Roman" w:hAnsi="Times New Roman"/>
                <w:color w:val="000000"/>
                <w:sz w:val="24"/>
                <w:lang w:val="ru-RU"/>
              </w:rPr>
              <w:t>36</w:t>
            </w:r>
          </w:p>
        </w:tc>
        <w:tc>
          <w:tcPr>
            <w:tcW w:w="457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</w:pPr>
          </w:p>
        </w:tc>
      </w:tr>
      <w:tr w:rsidR="00CB67CC" w:rsidTr="00A64AB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B67CC" w:rsidRPr="00CB67CC" w:rsidRDefault="00CB67CC">
            <w:pPr>
              <w:spacing w:after="0"/>
              <w:ind w:left="135"/>
              <w:rPr>
                <w:lang w:val="ru-RU"/>
              </w:rPr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 w:rsidRPr="00CB67C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B67CC" w:rsidRDefault="00CB67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B67CC" w:rsidRDefault="00CB67CC"/>
        </w:tc>
      </w:tr>
    </w:tbl>
    <w:p w:rsidR="00131D1A" w:rsidRDefault="00131D1A">
      <w:pPr>
        <w:sectPr w:rsidR="00131D1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31D1A" w:rsidRDefault="00131D1A">
      <w:pPr>
        <w:sectPr w:rsidR="00131D1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31D1A" w:rsidRDefault="00CB67CC">
      <w:pPr>
        <w:spacing w:after="0"/>
        <w:ind w:left="120"/>
      </w:pPr>
      <w:bookmarkStart w:id="8" w:name="block-34986620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131D1A" w:rsidRDefault="00CB67CC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131D1A" w:rsidRDefault="00131D1A">
      <w:pPr>
        <w:spacing w:after="0" w:line="480" w:lineRule="auto"/>
        <w:ind w:left="120"/>
      </w:pPr>
    </w:p>
    <w:p w:rsidR="00131D1A" w:rsidRDefault="00131D1A">
      <w:pPr>
        <w:spacing w:after="0" w:line="480" w:lineRule="auto"/>
        <w:ind w:left="120"/>
      </w:pPr>
    </w:p>
    <w:p w:rsidR="00131D1A" w:rsidRDefault="00131D1A">
      <w:pPr>
        <w:spacing w:after="0"/>
        <w:ind w:left="120"/>
      </w:pPr>
    </w:p>
    <w:p w:rsidR="00131D1A" w:rsidRDefault="00CB67CC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131D1A" w:rsidRDefault="00131D1A">
      <w:pPr>
        <w:spacing w:after="0" w:line="480" w:lineRule="auto"/>
        <w:ind w:left="120"/>
      </w:pPr>
    </w:p>
    <w:p w:rsidR="00131D1A" w:rsidRDefault="00131D1A">
      <w:pPr>
        <w:spacing w:after="0"/>
        <w:ind w:left="120"/>
      </w:pPr>
    </w:p>
    <w:p w:rsidR="00131D1A" w:rsidRPr="00CB67CC" w:rsidRDefault="00CB67CC">
      <w:pPr>
        <w:spacing w:after="0" w:line="480" w:lineRule="auto"/>
        <w:ind w:left="120"/>
        <w:rPr>
          <w:lang w:val="ru-RU"/>
        </w:rPr>
      </w:pPr>
      <w:r w:rsidRPr="00CB67CC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131D1A" w:rsidRPr="00CB67CC" w:rsidRDefault="00131D1A">
      <w:pPr>
        <w:spacing w:after="0" w:line="480" w:lineRule="auto"/>
        <w:ind w:left="120"/>
        <w:rPr>
          <w:lang w:val="ru-RU"/>
        </w:rPr>
      </w:pPr>
    </w:p>
    <w:p w:rsidR="00131D1A" w:rsidRPr="00CB67CC" w:rsidRDefault="00131D1A">
      <w:pPr>
        <w:rPr>
          <w:lang w:val="ru-RU"/>
        </w:rPr>
        <w:sectPr w:rsidR="00131D1A" w:rsidRPr="00CB67CC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CB67CC" w:rsidRPr="00CB67CC" w:rsidRDefault="00CB67CC">
      <w:pPr>
        <w:rPr>
          <w:lang w:val="ru-RU"/>
        </w:rPr>
      </w:pPr>
    </w:p>
    <w:sectPr w:rsidR="00CB67CC" w:rsidRPr="00CB67CC" w:rsidSect="00131D1A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1D1A"/>
    <w:rsid w:val="00131D1A"/>
    <w:rsid w:val="00424369"/>
    <w:rsid w:val="004E7D8C"/>
    <w:rsid w:val="00A64ABE"/>
    <w:rsid w:val="00CB67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8D3B1B"/>
  <w15:docId w15:val="{CCA8E9EB-E5A7-4465-BA9D-F81EAA9A5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131D1A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131D1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47</Pages>
  <Words>8178</Words>
  <Characters>46617</Characters>
  <Application>Microsoft Office Word</Application>
  <DocSecurity>0</DocSecurity>
  <Lines>388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Anastasia B.</dc:creator>
  <cp:lastModifiedBy>Учитель</cp:lastModifiedBy>
  <cp:revision>2</cp:revision>
  <dcterms:created xsi:type="dcterms:W3CDTF">2024-08-28T06:07:00Z</dcterms:created>
  <dcterms:modified xsi:type="dcterms:W3CDTF">2024-08-28T06:07:00Z</dcterms:modified>
</cp:coreProperties>
</file>