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0E" w:rsidRPr="00891BA6" w:rsidRDefault="00CE3F0E" w:rsidP="00CE3F0E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CE3F0E" w:rsidRPr="00891BA6" w:rsidRDefault="00CE3F0E" w:rsidP="00CE3F0E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Алтайского края</w:t>
      </w:r>
    </w:p>
    <w:p w:rsidR="00CE3F0E" w:rsidRPr="00891BA6" w:rsidRDefault="00CE3F0E" w:rsidP="00CE3F0E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Комитет по образованию администрации города Новоалтайска</w:t>
      </w:r>
    </w:p>
    <w:p w:rsidR="00CE3F0E" w:rsidRPr="00891BA6" w:rsidRDefault="00CE3F0E" w:rsidP="00CE3F0E">
      <w:pPr>
        <w:rPr>
          <w:rFonts w:ascii="Times New Roman" w:hAnsi="Times New Roman" w:cs="Times New Roman"/>
          <w:b/>
          <w:sz w:val="28"/>
          <w:szCs w:val="28"/>
        </w:rPr>
      </w:pPr>
      <w:r w:rsidRPr="00891BA6">
        <w:rPr>
          <w:rFonts w:ascii="Times New Roman" w:hAnsi="Times New Roman" w:cs="Times New Roman"/>
          <w:b/>
          <w:sz w:val="28"/>
          <w:szCs w:val="28"/>
        </w:rPr>
        <w:t>МБОУ «СОШ №19 города Новоалтайска Алтайского края»</w:t>
      </w:r>
    </w:p>
    <w:p w:rsidR="00CE3F0E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E3F0E" w:rsidRDefault="00674B88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74B88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423388" cy="2851877"/>
            <wp:effectExtent l="19050" t="0" r="586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716" cy="285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F0E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E3F0E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E3F0E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E3F0E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E3F0E" w:rsidRPr="0086761F" w:rsidRDefault="00CE3F0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86761F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86761F">
        <w:rPr>
          <w:rFonts w:ascii="Times New Roman" w:hAnsi="Times New Roman" w:cs="Times New Roman"/>
          <w:b/>
          <w:sz w:val="32"/>
          <w:szCs w:val="32"/>
        </w:rPr>
        <w:t xml:space="preserve">по внеурочной деятельности </w:t>
      </w: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86761F">
        <w:rPr>
          <w:rFonts w:ascii="Times New Roman" w:hAnsi="Times New Roman" w:cs="Times New Roman"/>
          <w:b/>
          <w:sz w:val="32"/>
          <w:szCs w:val="32"/>
        </w:rPr>
        <w:t xml:space="preserve">интеллектуального  направления </w:t>
      </w: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86761F">
        <w:rPr>
          <w:rFonts w:ascii="Times New Roman" w:hAnsi="Times New Roman" w:cs="Times New Roman"/>
          <w:b/>
          <w:sz w:val="32"/>
          <w:szCs w:val="32"/>
        </w:rPr>
        <w:t>«Основы математической грамотности «Умники и умницы»</w:t>
      </w:r>
    </w:p>
    <w:p w:rsidR="0007596E" w:rsidRPr="0086761F" w:rsidRDefault="0007596E" w:rsidP="0007596E">
      <w:pPr>
        <w:spacing w:before="28" w:after="28"/>
        <w:jc w:val="center"/>
        <w:outlineLvl w:val="2"/>
        <w:rPr>
          <w:rFonts w:ascii="Times New Roman" w:hAnsi="Times New Roman" w:cs="Times New Roman"/>
          <w:b/>
          <w:sz w:val="32"/>
          <w:szCs w:val="32"/>
        </w:rPr>
      </w:pPr>
      <w:r w:rsidRPr="0086761F">
        <w:rPr>
          <w:rFonts w:ascii="Times New Roman" w:hAnsi="Times New Roman" w:cs="Times New Roman"/>
          <w:b/>
          <w:sz w:val="32"/>
          <w:szCs w:val="32"/>
        </w:rPr>
        <w:t>1 класс</w:t>
      </w:r>
    </w:p>
    <w:p w:rsidR="00CE3F0E" w:rsidRDefault="00CE3F0E" w:rsidP="00674B88">
      <w:pPr>
        <w:spacing w:before="28" w:after="28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7596E" w:rsidRPr="0086761F" w:rsidRDefault="0007596E" w:rsidP="0007596E">
      <w:pPr>
        <w:spacing w:before="28" w:after="28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6761F">
        <w:rPr>
          <w:rFonts w:ascii="Times New Roman" w:hAnsi="Times New Roman" w:cs="Times New Roman"/>
          <w:b/>
          <w:sz w:val="24"/>
          <w:szCs w:val="24"/>
        </w:rPr>
        <w:t xml:space="preserve">Составила: </w:t>
      </w:r>
      <w:proofErr w:type="spellStart"/>
      <w:r w:rsidRPr="0086761F">
        <w:rPr>
          <w:rFonts w:ascii="Times New Roman" w:hAnsi="Times New Roman" w:cs="Times New Roman"/>
          <w:b/>
          <w:sz w:val="24"/>
          <w:szCs w:val="24"/>
        </w:rPr>
        <w:t>Дегтярь</w:t>
      </w:r>
      <w:proofErr w:type="spellEnd"/>
      <w:proofErr w:type="gramStart"/>
      <w:r w:rsidRPr="0086761F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</w:p>
    <w:p w:rsidR="0007596E" w:rsidRPr="0086761F" w:rsidRDefault="0007596E" w:rsidP="0007596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761F">
        <w:rPr>
          <w:rFonts w:ascii="Times New Roman" w:hAnsi="Times New Roman" w:cs="Times New Roman"/>
          <w:b/>
          <w:sz w:val="24"/>
          <w:szCs w:val="24"/>
        </w:rPr>
        <w:t>учитель начальных классов,</w:t>
      </w:r>
    </w:p>
    <w:p w:rsidR="0007596E" w:rsidRPr="0086761F" w:rsidRDefault="0007596E" w:rsidP="0007596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761F">
        <w:rPr>
          <w:rFonts w:ascii="Times New Roman" w:hAnsi="Times New Roman" w:cs="Times New Roman"/>
          <w:b/>
          <w:sz w:val="24"/>
          <w:szCs w:val="24"/>
        </w:rPr>
        <w:t xml:space="preserve"> высшая  квалификационная категория</w:t>
      </w:r>
    </w:p>
    <w:p w:rsidR="0007596E" w:rsidRPr="0086761F" w:rsidRDefault="0007596E" w:rsidP="0007596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596E" w:rsidRPr="0086761F" w:rsidRDefault="0007596E" w:rsidP="0007596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596E" w:rsidRPr="0086761F" w:rsidRDefault="0007596E" w:rsidP="000759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61F">
        <w:rPr>
          <w:rFonts w:ascii="Times New Roman" w:hAnsi="Times New Roman" w:cs="Times New Roman"/>
          <w:b/>
          <w:sz w:val="24"/>
          <w:szCs w:val="24"/>
        </w:rPr>
        <w:t>Новоалтайск, 20</w:t>
      </w:r>
      <w:r w:rsidR="00CE3F0E">
        <w:rPr>
          <w:rFonts w:ascii="Times New Roman" w:hAnsi="Times New Roman" w:cs="Times New Roman"/>
          <w:b/>
          <w:sz w:val="24"/>
          <w:szCs w:val="24"/>
        </w:rPr>
        <w:t>24</w:t>
      </w:r>
    </w:p>
    <w:p w:rsidR="0007596E" w:rsidRPr="0086761F" w:rsidRDefault="0007596E" w:rsidP="0007596E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7596E" w:rsidRPr="0086761F" w:rsidSect="00A701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Тематическое планирование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(1 час в неделю)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Планирование составлено на основе: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Программы курса "Юным умникам и умницам. Развитие познавательных способностей". (Автор О.А.Холодова, лауреат конкурса "Грант Москвы", учитель высшей категории прогимназии № 1758 СВАО г. Москвы)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Методических пособий для учителя (1-4 класс)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2.Комплекта двух рабочих тетрадей на печатной основе для учащихся 1-4 классов.</w:t>
      </w:r>
    </w:p>
    <w:p w:rsidR="0007596E" w:rsidRPr="0086761F" w:rsidRDefault="0007596E" w:rsidP="0007596E">
      <w:pPr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       Рабочая программа к курсу «Умники и умницы» составлена  в соответствии с требованиями Федерального государственного образовательного стандарта начального общего образования, на основе программы развития познавательных способностей учащихся младших классов Н.А. Криволаповой, И.Ю.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Цибаевой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«Умники и умницы» (модифицированной),   с использованием   методического пособия О. Холодовой «Юным умникам и умницам». – Москва: РОСТ книга, 2007 г. – с. 191 – 210.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Программа данного курса представляет систему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интеллектуально-развивающих занятий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для учащихся начальных классов и рассчитана на четыре года обучения. В первом классе 33 часа (1 час в неделю).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выбора определена следующими факторами:</w:t>
      </w:r>
    </w:p>
    <w:p w:rsidR="0007596E" w:rsidRPr="0086761F" w:rsidRDefault="0007596E" w:rsidP="0007596E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на основе диагностических фактов у  учащихся слабо  развиты память, устойчивость и концентрация внимания, наблюдательность, воображение, быстрота реакции.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Новизна  данной рабочей программы определена федеральным государственным стандартом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начального общего образования 2010 года. Отличительными особенностями являются: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1.Определение видов    организации деятельности учащихся, направленных  на достижение 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личностных,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предметных результатов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освоения учебного курса.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2. В основу реализации программы положены 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 ориентиры и  воспитательные результаты.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3.Ценностные ориентации организации деятельности  предполагают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уровневую оценк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у в достижении планируемых результатов. 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4.Достижения планируемых результатов отслеживаются  в рамках внутренней системы оценки: педагогом, администрацией, психологом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5. В основу оценки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личностных,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предметных результатов освоения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программы факультатива, воспитательного результата положены методики, предложенные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Асмоловым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А.Г., Криволаповой Н.А., Холодовой О.А.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6. При планировании содержания занятий  прописаны виды познавательной деятельности учащихся по каждой теме.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данного курса: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 учащихся  на основе системы развивающих занятий.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задачи курса: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мышления в процессе формирования основных приемов мысли 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творческого мышления и развитие умения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ре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шать</w:t>
      </w:r>
      <w:proofErr w:type="spellEnd"/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нестандартные задачи;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познавательной активности и самостоятельной мыслительной деятельности учащихся;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07596E" w:rsidRPr="0086761F" w:rsidRDefault="0007596E" w:rsidP="0007596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Таким образом, принципиальной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задачей предлагаемого курса является именно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познавательных способностей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 и 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общеучебных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умений и навыков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, а не усвоение каких-то конкретных знаний и умений.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ценностных ориентиров содержания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истины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– это ценность научного познания как части культуры человечества, разума, понимания сущности бытия, мироздания.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Ценность человека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как разумного существа, стремящегося к познанию мира и самосовершенствованию. 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труда и творчества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как естественного условия человеческой деятельности и жизни.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свободы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гражданственности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– осознание человеком себя как члена общества, народа, представителя страны и государства.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патриотизма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одно из проявлений духовной зрелости человека, выражающееся в любви к России,  народу, в осознанном желании служить Отечеству.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организации учебного процесса.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  Материал каждого занятия рассчитан на 35-45 минут. Во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 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что привлекательно для младших школьников.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Основное время на занятиях занимает самостоятельное решение детьми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поисковых задач.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На каждом занятии проводится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коллективное обсуждение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На каждом занятии после самостоятельной работы проводится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коллективная проверка решения задач.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      Задания построены таким образом, что один вид деятельности сменяется другим, различные темы  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Для проведения занятий  разработан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учебно-методический комплект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, состоящий из следующих учебных пособий: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а)  двух рабочих тетрадей для учащихся на печатной основе;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 их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математического развития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включающего в себя умение наблюдать, сравнивать, обобщать, находить закономерности, строя  простейшие предположения; проверять их, делать выводы, иллюстрировать их примерами. В рабочие тетради включены специально подобранные нестандартные задачи, направленные на развитие познавательных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цессов</w:t>
      </w:r>
      <w:proofErr w:type="spellEnd"/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у младших школьников. Часть заданий отобрана из учебной и педагогической литературы отечественных и зарубежных, авторов и переработана с учетом возрастных особенностей и возможностей детей 6-10 лет, часть - составлена автором пособия.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В процессе выполнения каждого задания    происходит развитие почти всех познавательных процессов, но каждый раз акцент  делается на каком-то одном из них. Учитывая это, все задания условно можно разбить на несколько групп:</w:t>
      </w:r>
    </w:p>
    <w:p w:rsidR="0007596E" w:rsidRPr="0086761F" w:rsidRDefault="0007596E" w:rsidP="0007596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задания на развитие внимания;</w:t>
      </w:r>
    </w:p>
    <w:p w:rsidR="0007596E" w:rsidRPr="0086761F" w:rsidRDefault="0007596E" w:rsidP="0007596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задания на развитие памяти;</w:t>
      </w:r>
    </w:p>
    <w:p w:rsidR="0007596E" w:rsidRPr="0086761F" w:rsidRDefault="0007596E" w:rsidP="0007596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задания на совершенствование воображения;</w:t>
      </w:r>
    </w:p>
    <w:p w:rsidR="0007596E" w:rsidRPr="0086761F" w:rsidRDefault="0007596E" w:rsidP="0007596E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задания на развитие логического мышления.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на развитие внимания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Выполнение заданий подобного типа способствует формированию таких жизненно важных умений, как умение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целенаправлен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но сосредотачиваться, вести поиск нужного пути, оглядываясь, а иногда и возвращаясь назад, находить самый короткий путь, решая двух - трехходовые задачи.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Задания, развивающие память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 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на развитие и совершенствование воображения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воображения построено в основном на материале, включающем задания геометрического характера;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дорисовывание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несложных композиций из геометрических тел или линий, не изображающих ничего конкретного, до какого-либо изображения;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выбор фигуры нужной формы для восстановления целого;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вычерчивание уникурсальных фигур (фигур, которые надо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чертить, не отрывая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карандаша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от бумаги и не проводя одну и ту же линию дважды);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выбор пары идентичных фигур сложной конфигурации;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выделение из общего рисунка заданных фигур с целью выявления замаскированного рисунка;</w:t>
      </w:r>
    </w:p>
    <w:p w:rsidR="0007596E" w:rsidRPr="0086761F" w:rsidRDefault="0007596E" w:rsidP="0007596E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    - складывание и перекладывание спичек с целью составления заданных фигур.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    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 и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числограммы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(предмет изображен с помощью чисел).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Задания, развивающие мышление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Модель занятия в 1 классе такова: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«МОЗГОВАЯ ГИМНАСТИКА» (1-2 минуты).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 объем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РАЗМИНКА (3 минуты).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Основной задачей данного этапа является создание у ребят определенного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положительного эмоционального фона, без которого эффективное усвоение знаний невозможно. Поэтому вопросы, включенные в разминку, достаточно легкие. Они способны вызвать интерес у детей, и рассчитаны на сообразительность, быстроту реакции, окрашены немалой долей юмора. Но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они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же и подготавливают ребенка к активной учебно-познавательной деятельности.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тренировка и развитие психических механизмов, лежащих в основе познавательных способностей, памяти, внимания, воображения, мышления (15минут)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Используемые на этом этапе занятия задания не только способствуют развитию этих так необходимых качеств, но и позволяют, неся соответствующую дидактическую нагрузку, углублять знания ребят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, 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разнообразить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методы и приемы познавательной деятельности, выполнять логически-поисковые и творческие задания. Все задания подобраны так, что степень их трудности увеличивается от занятия  к занятию.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ВЕСЕЛАЯ ПЕРЕМЕНКА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(3-5 минут)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 Динамическая пауза, проводимая на данных занятиях, будет  не только развивать двигательную сферу ребенка, но и способствовать развитию умения выполнять несколько различных заданий одновременно.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 ПРЕДМЕТНЫХ КАРТИНОК, ШТРИХОВКА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(15 минут)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На данном этапе занятия ребята штрихуют предметы, которые они нарисовали или построили при помощи трафаретов с вырезанными геометрическими фигурами. Обведение по геометрическому трафарету фигур, предметов помогает ребятам рисовать предметы с натуры, они не искажают пропорции и форму. Штриховка же не только подводит детей к пониманию симметрии, композиции в декоративном рисовании, но и формирует и совершенствует тонкую моторику кисти и пальцев рук. Составление, моделирование и штриховка предметов и попутное составление ребятами небольших рассказов по теме, продолжение начатого рассказа, работа над словом, словосочетанием, - это и способ развития речи, и овладение выразительными свойствами языка. Тренируя тонкую моторику рук, ребята одновременно развивают устную речь.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принципы распределения материала: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1) системность: задания располагаются в определенном порядке;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2) принцип «спирали»: через каждые 7 занятий задания повторяются;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3)принцип «от простого - к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сложному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>»: задания постепенно усложняются;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4) увеличение объема материала;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5) наращивание темпа выполнения заданий;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6) смена разных видов деятельности.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Таким образом, достигается основная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обучения - расширение зоны ближайшего развития ребенка и последовательный перевод ее в непосредственный актив, то есть в зону актуально го развития.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Личностные,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курса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изучения курса   в 1-м классе является формирование следующих умений:</w:t>
      </w:r>
    </w:p>
    <w:p w:rsidR="0007596E" w:rsidRPr="0086761F" w:rsidRDefault="0007596E" w:rsidP="0007596E">
      <w:pPr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07596E" w:rsidRPr="0086761F" w:rsidRDefault="0007596E" w:rsidP="0007596E">
      <w:pPr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выбор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, при поддержке других участников группы и педагога, как поступить.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изучения курса   в 1-м классе являются формирование следующих универсальных учебных действий (УУД).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УУД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596E" w:rsidRPr="0086761F" w:rsidRDefault="0007596E" w:rsidP="0007596E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формулировать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цель деятельности   с помощью учителя.</w:t>
      </w:r>
    </w:p>
    <w:p w:rsidR="0007596E" w:rsidRPr="0086761F" w:rsidRDefault="0007596E" w:rsidP="0007596E">
      <w:pPr>
        <w:spacing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Проговаривать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 последовательность действий</w:t>
      </w:r>
      <w:proofErr w:type="gram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.</w:t>
      </w:r>
      <w:proofErr w:type="gramEnd"/>
    </w:p>
    <w:p w:rsidR="0007596E" w:rsidRPr="0086761F" w:rsidRDefault="0007596E" w:rsidP="0007596E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своё предположение (версию) на основе работы с иллюстрацией рабочей тетради.</w:t>
      </w:r>
    </w:p>
    <w:p w:rsidR="0007596E" w:rsidRPr="0086761F" w:rsidRDefault="0007596E" w:rsidP="0007596E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по предложенному учителем плану.</w:t>
      </w:r>
    </w:p>
    <w:p w:rsidR="0007596E" w:rsidRPr="0086761F" w:rsidRDefault="0007596E" w:rsidP="0007596E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отличать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07596E" w:rsidRPr="0086761F" w:rsidRDefault="0007596E" w:rsidP="0007596E">
      <w:pPr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и другими учениками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давать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эмоциональную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оценку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> деятельности товарищей.</w:t>
      </w:r>
    </w:p>
    <w:p w:rsidR="0007596E" w:rsidRPr="0086761F" w:rsidRDefault="0007596E" w:rsidP="0007596E">
      <w:pPr>
        <w:pStyle w:val="a3"/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Ориентироваться в своей системе знаний: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отличать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новое от уже известного с помощью учителя.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Делать предварительный отбор источников информации: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ориентироваться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 в учебнике (на развороте, в оглавлении, в словаре).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Добывать новые знания: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находить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на вопросы, используя учебник, свой жизненный опыт и информацию, полученную от учителя.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делать выводы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в результате  совместной  работы всего класса.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сравнивать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группировать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07596E" w:rsidRPr="0086761F" w:rsidRDefault="0007596E" w:rsidP="0007596E">
      <w:pPr>
        <w:numPr>
          <w:ilvl w:val="0"/>
          <w:numId w:val="2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УУД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596E" w:rsidRPr="0086761F" w:rsidRDefault="0007596E" w:rsidP="0007596E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Донести свою позицию до других: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оформлять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свою мысль в устной и письменной речи (на уровне одного предложения или небольшого текста).</w:t>
      </w:r>
    </w:p>
    <w:p w:rsidR="0007596E" w:rsidRPr="0086761F" w:rsidRDefault="0007596E" w:rsidP="0007596E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речь других.</w:t>
      </w:r>
    </w:p>
    <w:p w:rsidR="0007596E" w:rsidRPr="0086761F" w:rsidRDefault="0007596E" w:rsidP="0007596E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Читать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текст.</w:t>
      </w:r>
    </w:p>
    <w:p w:rsidR="0007596E" w:rsidRPr="0086761F" w:rsidRDefault="0007596E" w:rsidP="0007596E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Совместно договариваться о правилах общения и поведения в школе и следовать им.</w:t>
      </w:r>
    </w:p>
    <w:p w:rsidR="0007596E" w:rsidRPr="0086761F" w:rsidRDefault="0007596E" w:rsidP="0007596E">
      <w:pPr>
        <w:numPr>
          <w:ilvl w:val="0"/>
          <w:numId w:val="1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изучения курса   в 1-м классе являются формирование следующих умений.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-выделять существенные признаки предметов;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-обобщать, делать несложные выводы;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-классифицировать явления, предметы;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-определять последовательность событий;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-судить о противоположных явлениях;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-давать определения тем или иным понятиям;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-определять отношения между предметами типа «род» - «вид»;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-выявлять закономерности и проводить аналогии. 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планируемых результатов.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В основу изучения кружка  положены ценностные ориентиры, достижение которых определяются воспитательными результатами. Воспитательные результаты внеурочной деятельности   оцениваются  по трём уровням.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Первый уровень результатов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—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приобретение школьником социальных знаний (об общественных нормах, устройстве общества, о социально одобряемых и неодобряемых фор мах поведения в обществе и т. п.), первичного понимания социальной реальности и повседневной жизни.</w:t>
      </w:r>
      <w:proofErr w:type="gramEnd"/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Для достижения данного уровня результатов особое значение имеет взаимодействие ученика со своими учителями  как значимыми для него носителями положительного социального знания и повседневного опыта.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Второй уровень результатов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Для достижения данного уровня результатов особое значение имеет взаимодействие школьников между собой на уровне класса, школы, то есть   в защищенной, дружественной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просоциальной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среде. Именно в такой близкой социальной среде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Третий уровень результатов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общественного действия приобретается то мужество, та готовность к поступку, без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которых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</w:t>
      </w: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Динамика развития учащихся фиксируется учителем совместно со школьным психологом (внутренняя система оценки) на основе диагностик   по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Асмолову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А.Г.(методики «Незавершённая сказка», «Оцени поступок», «Моральная дилемма», «Кто я?», уровни описания оценки познавательного интереса,  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сформированности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 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целеполагания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,   развития контроля, оценки)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  В 1 классе возможно достижение результатов первого  уровня и частично второго.           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Для отслеживания результатов  предусматриваются в следующие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контроля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7596E" w:rsidRPr="0086761F" w:rsidRDefault="0007596E" w:rsidP="0007596E">
      <w:pPr>
        <w:numPr>
          <w:ilvl w:val="0"/>
          <w:numId w:val="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Стартовый,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позволяющий определить исходный уровень развития учащихся  по методикам Холодовой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>, Криволаповой Н.А. (результаты фиксируются в зачетном листе учителя);</w:t>
      </w:r>
    </w:p>
    <w:p w:rsidR="0007596E" w:rsidRPr="0086761F" w:rsidRDefault="0007596E" w:rsidP="0007596E">
      <w:pPr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Текущий: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- пооперационный, то есть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07596E" w:rsidRPr="0086761F" w:rsidRDefault="0007596E" w:rsidP="0007596E">
      <w:pPr>
        <w:numPr>
          <w:ilvl w:val="0"/>
          <w:numId w:val="10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контроль   в формах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-тестирование;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-практические работы;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-творческие работы учащихся;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Контрольные задания.</w:t>
      </w:r>
    </w:p>
    <w:p w:rsidR="0007596E" w:rsidRPr="0086761F" w:rsidRDefault="0007596E" w:rsidP="0007596E">
      <w:pPr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Самооценка и самоконтроль определение учеником границ своего «знания -  незнания», своих потенциальных возможностей, а также осознание тех проблем, которые ещё предстоит решить  в ходе осуществления   деятельности.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Содержательный контроль и оценка  результатов  учащихся предусматривает выявление индивидуальной динамики качества усвоения предмета ребёнком и не допускает  сравнения его с другими детьми.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проверки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фиксируются в зачётном листе учителя. В рамках накопительной системы, создание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портфолио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Для оценки эффективности занятий   можно использовать следующие показатели: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–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–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         Также показателем эффективности занятий по курсу РПС являются данные, которые учитель на протяжении года  занятий заносил в таблицы в начале и конце года, прослеживая динамику развития познавательных способностей детей.</w:t>
      </w: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В основе построения курса лежит принцип разнообразия творческо-поисковых задач. При этом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выступают два следующих аспекта разнообразия: по содержанию и по сложности задач.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восприятия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. Развитие слуховых, осязательных ощущений. Формирование и развитие пространственных представлений. Развитие умения ориентироваться  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 предметов и явлений. Тренировочные упражнения и дидактические игры  по развитию восприятия и наблюдательности.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памяти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. Диагностика памяти. Развитие зрительной, слуховой, образной, смысловой памяти. Тренировочные упражнения  по развитию точности  и быстроты запоминания, увеличению объёма памяти, качества воспроизведения материала.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внимания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. Диагностика произвольного внимания. Тренировочные упражнения на развитие  способности переключать, распределять внимание, увеличение объёма устойчивости, концентрации внимания.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мышления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 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Развитие речи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. Развитие устойчивой речи, умение описывать то, что было обнаружено с  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 умения давать несложные определения понятиям.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     Начинать работу по совершенствованию познавательных способностей никогда не рано и не поздно. Но лучше начать эту работу как можно раньше. В этом может помочь специальный курс «Юным умникам и умницам»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  <w:u w:val="single"/>
        </w:rPr>
        <w:t>«Развитие познавательных способностей» (РПС).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Система представленных на занятиях по РПС задач и упражнений позволяет успешно решать проблемы комплексного развития различных видов памяти, внимания, наблюдательности, воображения, быстроты реакции, помогает формированию нестандартного, «красивого» мышления.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Данный систематический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предложенному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ребята достигают значительных успехов в своём развитии, они многому научатся и эти умения применяют в учебной работе, что приводит к успехам.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Дополнительные сведения из различных областей жизни, включённые в методическое пособие и рассказанные взрослым, существенно расширят знания детей о мире, будут способствовать их нравственному воспитанию и всестороннему развитию личности.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Для проведения занятий по РПС предлагается 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учебно-методический комплект, состоящий </w:t>
      </w:r>
      <w:proofErr w:type="gram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proofErr w:type="gram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а) двух рабочих тетрадей на печатной основе для учащихся на каждое полугодие;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б) методического руководства для учителя, в котором излагается один из возможных вариантов работы с заданиями, помещёнными в тетради;</w:t>
      </w:r>
    </w:p>
    <w:p w:rsidR="0007596E" w:rsidRPr="0086761F" w:rsidRDefault="0007596E" w:rsidP="0007596E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в) программы курса РПС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Система представленных на занятиях по РПС задач и упражнений позволяет решать все </w:t>
      </w:r>
      <w:r w:rsidRPr="0086761F">
        <w:rPr>
          <w:rFonts w:ascii="Times New Roman" w:eastAsia="Times New Roman" w:hAnsi="Times New Roman" w:cs="Times New Roman"/>
          <w:sz w:val="24"/>
          <w:szCs w:val="24"/>
          <w:u w:val="single"/>
        </w:rPr>
        <w:t>три аспекта учебной цели: познавательный, развивающий и воспитывающий.</w:t>
      </w:r>
    </w:p>
    <w:p w:rsidR="0007596E" w:rsidRPr="0086761F" w:rsidRDefault="0007596E" w:rsidP="0007596E">
      <w:pPr>
        <w:pStyle w:val="a3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Познавательный аспект.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различных видов памяти, внимания, воображения.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умений и навыков (умение самостоятельно работать с книгой в заданном темпе, умение контролировать и оценивать свою работу).</w:t>
      </w:r>
    </w:p>
    <w:p w:rsidR="0007596E" w:rsidRPr="0086761F" w:rsidRDefault="0007596E" w:rsidP="0007596E">
      <w:pPr>
        <w:pStyle w:val="a3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Развивающий аспект</w:t>
      </w:r>
      <w:r w:rsidRPr="0086761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речи при работе над словом, словосочетанием, предложением.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мышления в ходе усвоения детьми таких приемов мыслительной деятельности, как умение анализировать, сравнивать, синтезировать, обобщать, выделять главное, доказывать и опровергать.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сенсорной сферы ребят (глазомера, мелких мышц кистей рук).</w:t>
      </w: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Развитие двигательной сферы.</w:t>
      </w:r>
    </w:p>
    <w:p w:rsidR="0007596E" w:rsidRPr="0086761F" w:rsidRDefault="0007596E" w:rsidP="0007596E">
      <w:pPr>
        <w:pStyle w:val="a3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Воспитывающий аспект.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pStyle w:val="a3"/>
        <w:numPr>
          <w:ilvl w:val="0"/>
          <w:numId w:val="18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Воспитание системы нравственных межличностных отношений (формирование «Я - концепции»).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596E" w:rsidRPr="0086761F" w:rsidRDefault="0007596E" w:rsidP="0007596E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Требования к личностным,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предметным результатам освоения курса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изучения данного курса в 1-ом классе обучающиеся получат возможность   формирования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Личностных результатов: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7596E" w:rsidRPr="0086761F" w:rsidRDefault="0007596E" w:rsidP="0007596E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под руководством педагога самые простые общие для всех людей правила поведения при сотрудничестве (этические нормы).</w:t>
      </w:r>
    </w:p>
    <w:p w:rsidR="0007596E" w:rsidRPr="0086761F" w:rsidRDefault="0007596E" w:rsidP="0007596E">
      <w:pPr>
        <w:numPr>
          <w:ilvl w:val="0"/>
          <w:numId w:val="17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выбор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, при поддержке других участников группы и педагога, как поступить</w:t>
      </w:r>
    </w:p>
    <w:p w:rsidR="0007596E" w:rsidRPr="0086761F" w:rsidRDefault="0007596E" w:rsidP="0007596E">
      <w:pPr>
        <w:spacing w:after="10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результататов</w:t>
      </w:r>
      <w:proofErr w:type="spellEnd"/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</w:p>
    <w:p w:rsidR="0007596E" w:rsidRPr="0086761F" w:rsidRDefault="0007596E" w:rsidP="0007596E">
      <w:pPr>
        <w:pStyle w:val="a3"/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07596E" w:rsidRPr="0086761F" w:rsidRDefault="0007596E" w:rsidP="0007596E">
      <w:pPr>
        <w:numPr>
          <w:ilvl w:val="0"/>
          <w:numId w:val="1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формулировать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цель деятельности   с помощью учителя.</w:t>
      </w:r>
    </w:p>
    <w:p w:rsidR="0007596E" w:rsidRPr="0086761F" w:rsidRDefault="0007596E" w:rsidP="0007596E">
      <w:pPr>
        <w:spacing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Проговаривать</w:t>
      </w: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 последовательность действий</w:t>
      </w:r>
      <w:proofErr w:type="gram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.</w:t>
      </w:r>
      <w:proofErr w:type="gramEnd"/>
    </w:p>
    <w:p w:rsidR="0007596E" w:rsidRPr="0086761F" w:rsidRDefault="0007596E" w:rsidP="0007596E">
      <w:pPr>
        <w:numPr>
          <w:ilvl w:val="0"/>
          <w:numId w:val="1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своё предположение (версию) на основе работы с иллюстрацией рабочей тетради.</w:t>
      </w:r>
    </w:p>
    <w:p w:rsidR="0007596E" w:rsidRPr="0086761F" w:rsidRDefault="0007596E" w:rsidP="0007596E">
      <w:pPr>
        <w:numPr>
          <w:ilvl w:val="0"/>
          <w:numId w:val="1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по предложенному учителем плану.</w:t>
      </w:r>
    </w:p>
    <w:p w:rsidR="0007596E" w:rsidRPr="0086761F" w:rsidRDefault="0007596E" w:rsidP="0007596E">
      <w:pPr>
        <w:numPr>
          <w:ilvl w:val="0"/>
          <w:numId w:val="1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отличать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07596E" w:rsidRPr="0086761F" w:rsidRDefault="0007596E" w:rsidP="0007596E">
      <w:pPr>
        <w:numPr>
          <w:ilvl w:val="0"/>
          <w:numId w:val="16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 совместно с учителем и другими учениками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давать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 эмоциональную 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оценку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деятельности товарищей.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Познавательные УУД: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Ориентироваться в своей системе знаний: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отличать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новое от уже известного с помощью учителя.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Делать предварительный отбор источников информации: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ориентироваться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 в учебнике (на развороте, в оглавлении, в словаре).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Добывать новые знания: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находить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на вопросы, используя учебник, свой жизненный опыт и информацию, полученную от учителя.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делать выводы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в результате  совместной  работы всего класса.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Перерабатывать полученную информацию: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сравнивать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группировать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такие математические объекты, как числа, числовые выражения, равенства, неравенства, плоские геометрические фигуры.</w:t>
      </w:r>
    </w:p>
    <w:p w:rsidR="0007596E" w:rsidRPr="0086761F" w:rsidRDefault="0007596E" w:rsidP="0007596E">
      <w:pPr>
        <w:numPr>
          <w:ilvl w:val="0"/>
          <w:numId w:val="1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 моделей (предметных, рисунков, схематических рисунков, схем).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           Коммуникативные УУД</w:t>
      </w:r>
      <w:r w:rsidRPr="0086761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7596E" w:rsidRPr="0086761F" w:rsidRDefault="0007596E" w:rsidP="0007596E">
      <w:pPr>
        <w:numPr>
          <w:ilvl w:val="0"/>
          <w:numId w:val="1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lastRenderedPageBreak/>
        <w:t>Донести свою позицию до других: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 оформлять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свою мысль в устной и письменной речи (на уровне одного предложения или небольшого текста).</w:t>
      </w:r>
    </w:p>
    <w:p w:rsidR="0007596E" w:rsidRPr="0086761F" w:rsidRDefault="0007596E" w:rsidP="0007596E">
      <w:pPr>
        <w:numPr>
          <w:ilvl w:val="0"/>
          <w:numId w:val="1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речь других.</w:t>
      </w:r>
    </w:p>
    <w:p w:rsidR="0007596E" w:rsidRPr="0086761F" w:rsidRDefault="0007596E" w:rsidP="0007596E">
      <w:pPr>
        <w:numPr>
          <w:ilvl w:val="0"/>
          <w:numId w:val="1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Читать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86761F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текст.</w:t>
      </w:r>
    </w:p>
    <w:p w:rsidR="0007596E" w:rsidRPr="0086761F" w:rsidRDefault="0007596E" w:rsidP="0007596E">
      <w:pPr>
        <w:numPr>
          <w:ilvl w:val="0"/>
          <w:numId w:val="1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07596E" w:rsidRPr="0086761F" w:rsidRDefault="0007596E" w:rsidP="0007596E">
      <w:pPr>
        <w:numPr>
          <w:ilvl w:val="0"/>
          <w:numId w:val="1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Предметных </w:t>
      </w:r>
      <w:proofErr w:type="spellStart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результататов</w:t>
      </w:r>
      <w:proofErr w:type="spellEnd"/>
      <w:r w:rsidRPr="0086761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-выделять существенные признаки предметов;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-обобщать, делать несложные выводы;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-классифицировать явления, предметы;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-определять последовательность событий;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-судить о противоположных явлениях;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-давать определения тем или иным понятиям;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-определять отношения между предметами типа «род» - «вид»;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07596E" w:rsidRPr="0086761F" w:rsidRDefault="0007596E" w:rsidP="0007596E">
      <w:pPr>
        <w:pStyle w:val="a3"/>
        <w:numPr>
          <w:ilvl w:val="0"/>
          <w:numId w:val="1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-выявлять закономерности и проводить аналогии.  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Но основной показатель качества освоения программы - личностный рост обучающегося, его самореализация и определение своего места в детском коллективе. Предполагается участие школьников в олимпиадах, в конкурсах на разных уровнях;</w:t>
      </w:r>
      <w:r w:rsidRPr="0086761F">
        <w:rPr>
          <w:rFonts w:ascii="Times New Roman" w:eastAsia="Times New Roman" w:hAnsi="Times New Roman" w:cs="Times New Roman"/>
          <w:sz w:val="24"/>
          <w:szCs w:val="24"/>
        </w:rPr>
        <w:br/>
        <w:t xml:space="preserve">участие в математических декадах (выпуск газет, составление кроссвордов, викторин и т.д.) участие в интеллектуальных играх (КВН; Парад умников; </w:t>
      </w:r>
      <w:proofErr w:type="spellStart"/>
      <w:r w:rsidRPr="0086761F">
        <w:rPr>
          <w:rFonts w:ascii="Times New Roman" w:eastAsia="Times New Roman" w:hAnsi="Times New Roman" w:cs="Times New Roman"/>
          <w:sz w:val="24"/>
          <w:szCs w:val="24"/>
        </w:rPr>
        <w:t>Брейн</w:t>
      </w:r>
      <w:proofErr w:type="spellEnd"/>
      <w:r w:rsidRPr="008676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761F">
        <w:rPr>
          <w:rFonts w:ascii="Times New Roman" w:eastAsia="Times New Roman" w:hAnsi="Times New Roman" w:cs="Times New Roman"/>
          <w:sz w:val="24"/>
          <w:szCs w:val="24"/>
        </w:rPr>
        <w:t>-р</w:t>
      </w:r>
      <w:proofErr w:type="gramEnd"/>
      <w:r w:rsidRPr="0086761F">
        <w:rPr>
          <w:rFonts w:ascii="Times New Roman" w:eastAsia="Times New Roman" w:hAnsi="Times New Roman" w:cs="Times New Roman"/>
          <w:sz w:val="24"/>
          <w:szCs w:val="24"/>
        </w:rPr>
        <w:t>инги; Математические турниры и т.д.)</w:t>
      </w:r>
    </w:p>
    <w:p w:rsidR="0007596E" w:rsidRPr="0086761F" w:rsidRDefault="0007596E" w:rsidP="0007596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761F">
        <w:rPr>
          <w:rFonts w:ascii="Times New Roman" w:eastAsia="Times New Roman" w:hAnsi="Times New Roman" w:cs="Times New Roman"/>
          <w:sz w:val="24"/>
          <w:szCs w:val="24"/>
        </w:rPr>
        <w:t>Календарно-тематическое планирование</w:t>
      </w:r>
    </w:p>
    <w:tbl>
      <w:tblPr>
        <w:tblStyle w:val="a7"/>
        <w:tblW w:w="0" w:type="auto"/>
        <w:tblLook w:val="04A0"/>
      </w:tblPr>
      <w:tblGrid>
        <w:gridCol w:w="534"/>
        <w:gridCol w:w="5846"/>
        <w:gridCol w:w="3191"/>
      </w:tblGrid>
      <w:tr w:rsidR="0007596E" w:rsidRPr="0086761F" w:rsidTr="0007596E">
        <w:tc>
          <w:tcPr>
            <w:tcW w:w="534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07596E" w:rsidRPr="0007596E" w:rsidRDefault="007F395A" w:rsidP="0007596E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07596E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Выявление уровня развития внимания, восприятия, воображения, памяти и мышления. Графический диктант (вводный урок) </w:t>
              </w:r>
            </w:hyperlink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 Графический диктант.</w:t>
            </w:r>
          </w:p>
        </w:tc>
        <w:tc>
          <w:tcPr>
            <w:tcW w:w="3191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596E" w:rsidRPr="0007596E" w:rsidRDefault="007F395A" w:rsidP="0007596E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07596E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Тренировка внимания. Развитие мышления. Графический диктант. 1 ч</w:t>
              </w:r>
            </w:hyperlink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 Графический диктант.</w:t>
            </w:r>
          </w:p>
        </w:tc>
        <w:tc>
          <w:tcPr>
            <w:tcW w:w="3191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 Графический диктант.</w:t>
            </w:r>
          </w:p>
        </w:tc>
        <w:tc>
          <w:tcPr>
            <w:tcW w:w="3191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3191" w:type="dxa"/>
          </w:tcPr>
          <w:p w:rsidR="0007596E" w:rsidRPr="0086761F" w:rsidRDefault="00AF7D35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7. Совершенствование воображения. Задание по перекладыванию спичек. Рисуем по образцу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8. 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9. Развитие концентрации внимания.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 Графический диктант..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.Развитие аналитических способностей. Совершенствование мыслительных операций. Графический диктант.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14. Совершенствование воображения. Задания по перекладыванию спичек. Рисуем по образцу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 Совершенствование мыслительных операций. Графический диктант.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46" w:type="dxa"/>
          </w:tcPr>
          <w:p w:rsidR="00EA400B" w:rsidRPr="0007596E" w:rsidRDefault="00EA400B" w:rsidP="00EA40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концентрации внимания. Развитие мышления. Графические диктанты. </w:t>
            </w:r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 Графический диктант..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46" w:type="dxa"/>
          </w:tcPr>
          <w:p w:rsidR="00EA400B" w:rsidRPr="0007596E" w:rsidRDefault="007F395A" w:rsidP="00EA400B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EA400B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Тренировка слуховой памяти. Развитие мышления. Графический диктант.</w:t>
              </w:r>
            </w:hyperlink>
            <w:r w:rsidR="00EA400B" w:rsidRPr="00867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 Задания по перекладыванию спичек. Рисуем по образцу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46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логического мышления. Совершенствование мыслительных операций. Графический диктант </w:t>
            </w:r>
          </w:p>
        </w:tc>
        <w:tc>
          <w:tcPr>
            <w:tcW w:w="3191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EA400B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46" w:type="dxa"/>
          </w:tcPr>
          <w:p w:rsidR="0007596E" w:rsidRPr="0086761F" w:rsidRDefault="00EA400B" w:rsidP="00EA4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концентрации внимания. Развитие мышления. Графический диктант 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46" w:type="dxa"/>
          </w:tcPr>
          <w:p w:rsidR="0086761F" w:rsidRPr="0007596E" w:rsidRDefault="007F395A" w:rsidP="0086761F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Тренировка внимания. Развитие мышления. Графический диктант </w:t>
              </w:r>
            </w:hyperlink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способностей. Совершенствование мыслительных операций</w:t>
            </w:r>
            <w:proofErr w:type="gramStart"/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46" w:type="dxa"/>
          </w:tcPr>
          <w:p w:rsidR="0086761F" w:rsidRPr="0007596E" w:rsidRDefault="007F395A" w:rsidP="0086761F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 xml:space="preserve"> </w:t>
              </w:r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Развитие логического мышления. Совершенствование мыслительных операций.</w:t>
              </w:r>
              <w:proofErr w:type="gramStart"/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 .</w:t>
              </w:r>
              <w:proofErr w:type="gramEnd"/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 xml:space="preserve">Графический диктант </w:t>
              </w:r>
            </w:hyperlink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концентрации внимания. Развитие </w:t>
            </w: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</w:t>
            </w:r>
            <w:proofErr w:type="gramStart"/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внимания. Развитие мышления.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46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 Развитие мышления. Графический диктант</w:t>
            </w: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596E" w:rsidRPr="0086761F" w:rsidTr="0007596E">
        <w:tc>
          <w:tcPr>
            <w:tcW w:w="534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46" w:type="dxa"/>
          </w:tcPr>
          <w:p w:rsidR="0086761F" w:rsidRPr="0007596E" w:rsidRDefault="007F395A" w:rsidP="0086761F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1" w:history="1">
              <w:r w:rsidR="0086761F" w:rsidRPr="0086761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Развитие аналитических способностей. Совершенствование мыслительных операций.</w:t>
              </w:r>
            </w:hyperlink>
            <w:r w:rsidR="0086761F" w:rsidRPr="00867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761F" w:rsidRPr="0007596E" w:rsidRDefault="0086761F" w:rsidP="0086761F">
            <w:pPr>
              <w:numPr>
                <w:ilvl w:val="0"/>
                <w:numId w:val="23"/>
              </w:num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596E" w:rsidRPr="0086761F" w:rsidRDefault="0007596E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7596E" w:rsidRPr="0086761F" w:rsidRDefault="0086761F" w:rsidP="0007596E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B5B08" w:rsidRDefault="002B5B08"/>
    <w:sectPr w:rsidR="002B5B08" w:rsidSect="00CF2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017"/>
    <w:multiLevelType w:val="multilevel"/>
    <w:tmpl w:val="34CCD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91F50"/>
    <w:multiLevelType w:val="multilevel"/>
    <w:tmpl w:val="085E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E02D1"/>
    <w:multiLevelType w:val="multilevel"/>
    <w:tmpl w:val="88CA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F829F5"/>
    <w:multiLevelType w:val="hybridMultilevel"/>
    <w:tmpl w:val="A2CE5E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AA6DB5"/>
    <w:multiLevelType w:val="multilevel"/>
    <w:tmpl w:val="24DA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65576"/>
    <w:multiLevelType w:val="hybridMultilevel"/>
    <w:tmpl w:val="CCCE90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EE1F4B"/>
    <w:multiLevelType w:val="hybridMultilevel"/>
    <w:tmpl w:val="88B0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460BEA"/>
    <w:multiLevelType w:val="multilevel"/>
    <w:tmpl w:val="89F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BD773A"/>
    <w:multiLevelType w:val="multilevel"/>
    <w:tmpl w:val="603C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D4960"/>
    <w:multiLevelType w:val="multilevel"/>
    <w:tmpl w:val="5A4C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0E16B4"/>
    <w:multiLevelType w:val="multilevel"/>
    <w:tmpl w:val="6BF8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6511C7"/>
    <w:multiLevelType w:val="hybridMultilevel"/>
    <w:tmpl w:val="72BAC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061F1"/>
    <w:multiLevelType w:val="hybridMultilevel"/>
    <w:tmpl w:val="6D0282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23355C"/>
    <w:multiLevelType w:val="multilevel"/>
    <w:tmpl w:val="773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37DD3"/>
    <w:multiLevelType w:val="hybridMultilevel"/>
    <w:tmpl w:val="A7D2D0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BB4E85"/>
    <w:multiLevelType w:val="multilevel"/>
    <w:tmpl w:val="B352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8D32A4"/>
    <w:multiLevelType w:val="hybridMultilevel"/>
    <w:tmpl w:val="E738CC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BD4F17"/>
    <w:multiLevelType w:val="multilevel"/>
    <w:tmpl w:val="C4908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8478F0"/>
    <w:multiLevelType w:val="hybridMultilevel"/>
    <w:tmpl w:val="A1BE9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384E1F"/>
    <w:multiLevelType w:val="multilevel"/>
    <w:tmpl w:val="5CA2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2856D0"/>
    <w:multiLevelType w:val="hybridMultilevel"/>
    <w:tmpl w:val="5A8AE6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65020EA"/>
    <w:multiLevelType w:val="multilevel"/>
    <w:tmpl w:val="F3EC6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712CEB"/>
    <w:multiLevelType w:val="hybridMultilevel"/>
    <w:tmpl w:val="C0144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0"/>
  </w:num>
  <w:num w:numId="7">
    <w:abstractNumId w:val="9"/>
  </w:num>
  <w:num w:numId="8">
    <w:abstractNumId w:val="17"/>
  </w:num>
  <w:num w:numId="9">
    <w:abstractNumId w:val="2"/>
  </w:num>
  <w:num w:numId="10">
    <w:abstractNumId w:val="10"/>
  </w:num>
  <w:num w:numId="11">
    <w:abstractNumId w:val="8"/>
  </w:num>
  <w:num w:numId="12">
    <w:abstractNumId w:val="4"/>
  </w:num>
  <w:num w:numId="13">
    <w:abstractNumId w:val="18"/>
  </w:num>
  <w:num w:numId="14">
    <w:abstractNumId w:val="16"/>
  </w:num>
  <w:num w:numId="15">
    <w:abstractNumId w:val="5"/>
  </w:num>
  <w:num w:numId="16">
    <w:abstractNumId w:val="22"/>
  </w:num>
  <w:num w:numId="17">
    <w:abstractNumId w:val="3"/>
  </w:num>
  <w:num w:numId="18">
    <w:abstractNumId w:val="6"/>
  </w:num>
  <w:num w:numId="19">
    <w:abstractNumId w:val="20"/>
  </w:num>
  <w:num w:numId="20">
    <w:abstractNumId w:val="12"/>
  </w:num>
  <w:num w:numId="21">
    <w:abstractNumId w:val="11"/>
  </w:num>
  <w:num w:numId="22">
    <w:abstractNumId w:val="14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7596E"/>
    <w:rsid w:val="0007596E"/>
    <w:rsid w:val="002B5B08"/>
    <w:rsid w:val="00674B88"/>
    <w:rsid w:val="007F395A"/>
    <w:rsid w:val="0086761F"/>
    <w:rsid w:val="00AF7D35"/>
    <w:rsid w:val="00CE3F0E"/>
    <w:rsid w:val="00CF222E"/>
    <w:rsid w:val="00EA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596E"/>
    <w:pPr>
      <w:ind w:left="720"/>
      <w:contextualSpacing/>
    </w:pPr>
  </w:style>
  <w:style w:type="paragraph" w:styleId="a4">
    <w:name w:val="No Spacing"/>
    <w:link w:val="a5"/>
    <w:uiPriority w:val="1"/>
    <w:qFormat/>
    <w:rsid w:val="0007596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07596E"/>
  </w:style>
  <w:style w:type="character" w:customStyle="1" w:styleId="dynatree-node">
    <w:name w:val="dynatree-node"/>
    <w:basedOn w:val="a0"/>
    <w:rsid w:val="0007596E"/>
  </w:style>
  <w:style w:type="character" w:styleId="a6">
    <w:name w:val="Hyperlink"/>
    <w:basedOn w:val="a0"/>
    <w:uiPriority w:val="99"/>
    <w:semiHidden/>
    <w:unhideWhenUsed/>
    <w:rsid w:val="0007596E"/>
    <w:rPr>
      <w:color w:val="0000FF"/>
      <w:u w:val="single"/>
    </w:rPr>
  </w:style>
  <w:style w:type="table" w:styleId="a7">
    <w:name w:val="Table Grid"/>
    <w:basedOn w:val="a1"/>
    <w:uiPriority w:val="59"/>
    <w:rsid w:val="00075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7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school.edu22.info/app/school/planni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etschool.edu22.info/app/school/plannin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school.edu22.info/app/school/planning/" TargetMode="External"/><Relationship Id="rId11" Type="http://schemas.openxmlformats.org/officeDocument/2006/relationships/hyperlink" Target="https://netschool.edu22.info/app/school/planning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etschool.edu22.info/app/school/plann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school.edu22.info/app/school/plan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5016</Words>
  <Characters>28596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2024-09-17T06:22:00Z</dcterms:created>
  <dcterms:modified xsi:type="dcterms:W3CDTF">2024-09-18T07:51:00Z</dcterms:modified>
</cp:coreProperties>
</file>